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A2C691" w14:textId="3C56CDC6" w:rsidR="00F8117C" w:rsidRDefault="00AA60D3" w:rsidP="00F8117C">
      <w:pPr>
        <w:jc w:val="center"/>
        <w:rPr>
          <w:rFonts w:cs="Calibri"/>
          <w:b/>
          <w:bCs/>
          <w:color w:val="2F5496"/>
          <w:sz w:val="32"/>
          <w:szCs w:val="32"/>
        </w:rPr>
      </w:pPr>
      <w:r w:rsidRPr="00AA60D3">
        <w:rPr>
          <w:rFonts w:cs="Calibri"/>
          <w:b/>
          <w:bCs/>
          <w:color w:val="2F5496"/>
          <w:sz w:val="32"/>
          <w:szCs w:val="32"/>
        </w:rPr>
        <w:t>LIDL BEZ MLEČNIH PROIZVODA KOJI SADRŽE PALMINO ULJE</w:t>
      </w:r>
    </w:p>
    <w:p w14:paraId="4B6EE9F2" w14:textId="320FC2A5" w:rsidR="006F4F87" w:rsidRDefault="00AE350F" w:rsidP="00F8117C">
      <w:pPr>
        <w:jc w:val="both"/>
        <w:rPr>
          <w:rFonts w:cs="Calibri"/>
          <w:b/>
          <w:bCs/>
        </w:rPr>
      </w:pPr>
      <w:r w:rsidRPr="00AE350F">
        <w:rPr>
          <w:rFonts w:cs="Calibri"/>
          <w:b/>
          <w:bCs/>
        </w:rPr>
        <w:t>Vlada Republike Srbije donela je Uredbu o dodatnim zahtevima za stavljanje na tržište proizvoda koji sadrže palmino ulje, palminu mast, odnosno druga biljna ulja i masti</w:t>
      </w:r>
      <w:r w:rsidR="00B70FEF">
        <w:rPr>
          <w:rFonts w:cs="Calibri"/>
          <w:b/>
          <w:bCs/>
        </w:rPr>
        <w:t>,</w:t>
      </w:r>
      <w:r w:rsidR="00A739A5">
        <w:rPr>
          <w:rFonts w:cs="Calibri"/>
          <w:b/>
          <w:bCs/>
        </w:rPr>
        <w:t xml:space="preserve"> </w:t>
      </w:r>
      <w:r w:rsidR="00B70FEF">
        <w:rPr>
          <w:rFonts w:cs="Calibri"/>
          <w:b/>
          <w:bCs/>
        </w:rPr>
        <w:t xml:space="preserve">čija primena počinje danas, 1. avgusta, a </w:t>
      </w:r>
      <w:r w:rsidRPr="00AE350F">
        <w:rPr>
          <w:rFonts w:cs="Calibri"/>
          <w:b/>
          <w:bCs/>
        </w:rPr>
        <w:t>koja će regulisati pakovanje, deklarisanje, reklamiranje i postupak njihovog označavanja.</w:t>
      </w:r>
      <w:r w:rsidR="00B70FEF">
        <w:rPr>
          <w:rFonts w:cs="Calibri"/>
          <w:b/>
          <w:bCs/>
        </w:rPr>
        <w:t xml:space="preserve"> K</w:t>
      </w:r>
      <w:r w:rsidRPr="00AE350F">
        <w:rPr>
          <w:rFonts w:cs="Calibri"/>
          <w:b/>
          <w:bCs/>
        </w:rPr>
        <w:t xml:space="preserve">ompanija Lidl Srbija </w:t>
      </w:r>
      <w:r w:rsidR="00A739A5">
        <w:rPr>
          <w:rFonts w:cs="Calibri"/>
          <w:b/>
          <w:bCs/>
        </w:rPr>
        <w:t xml:space="preserve">obaveštava potrošače da </w:t>
      </w:r>
      <w:r w:rsidRPr="00AE350F">
        <w:rPr>
          <w:rFonts w:cs="Calibri"/>
          <w:b/>
          <w:bCs/>
        </w:rPr>
        <w:t>nijedan proizvod iz njenog mlečnog asortimana</w:t>
      </w:r>
      <w:r w:rsidR="00A87542">
        <w:rPr>
          <w:rFonts w:cs="Calibri"/>
          <w:b/>
          <w:bCs/>
        </w:rPr>
        <w:t xml:space="preserve">, kao </w:t>
      </w:r>
      <w:r w:rsidR="00123D11">
        <w:rPr>
          <w:rFonts w:cs="Calibri"/>
          <w:b/>
          <w:bCs/>
        </w:rPr>
        <w:t xml:space="preserve">i </w:t>
      </w:r>
      <w:r w:rsidR="00123D11" w:rsidRPr="00123D11">
        <w:rPr>
          <w:rFonts w:cs="Calibri"/>
          <w:b/>
          <w:bCs/>
        </w:rPr>
        <w:t xml:space="preserve">pekarski proizvodi sa nadevom </w:t>
      </w:r>
      <w:r w:rsidR="00123D11">
        <w:rPr>
          <w:rFonts w:cs="Calibri"/>
          <w:b/>
          <w:bCs/>
        </w:rPr>
        <w:t xml:space="preserve">i pice </w:t>
      </w:r>
      <w:r w:rsidR="00123D11" w:rsidRPr="00123D11">
        <w:rPr>
          <w:rFonts w:cs="Calibri"/>
          <w:b/>
          <w:bCs/>
        </w:rPr>
        <w:t xml:space="preserve">koje sadrže mlečnu </w:t>
      </w:r>
      <w:r w:rsidR="00123D11">
        <w:rPr>
          <w:rFonts w:cs="Calibri"/>
          <w:b/>
          <w:bCs/>
        </w:rPr>
        <w:t>komponentu</w:t>
      </w:r>
      <w:r w:rsidR="00B70FEF">
        <w:rPr>
          <w:rFonts w:cs="Calibri"/>
          <w:b/>
          <w:bCs/>
        </w:rPr>
        <w:t xml:space="preserve"> </w:t>
      </w:r>
      <w:r w:rsidRPr="00AE350F">
        <w:rPr>
          <w:rFonts w:cs="Calibri"/>
          <w:b/>
          <w:bCs/>
        </w:rPr>
        <w:t>ne</w:t>
      </w:r>
      <w:r w:rsidR="00DB766F">
        <w:rPr>
          <w:rFonts w:cs="Calibri"/>
          <w:b/>
          <w:bCs/>
        </w:rPr>
        <w:t>će imati</w:t>
      </w:r>
      <w:r w:rsidRPr="00AE350F">
        <w:rPr>
          <w:rFonts w:cs="Calibri"/>
          <w:b/>
          <w:bCs/>
        </w:rPr>
        <w:t xml:space="preserve"> pomenute sastojke</w:t>
      </w:r>
      <w:r w:rsidR="00ED10DA">
        <w:rPr>
          <w:rFonts w:cs="Calibri"/>
          <w:b/>
          <w:bCs/>
        </w:rPr>
        <w:t>. Ovim Lidl još</w:t>
      </w:r>
      <w:r w:rsidRPr="00AE350F">
        <w:rPr>
          <w:rFonts w:cs="Calibri"/>
          <w:b/>
          <w:bCs/>
        </w:rPr>
        <w:t xml:space="preserve"> jednom </w:t>
      </w:r>
      <w:r w:rsidR="00ED10DA">
        <w:rPr>
          <w:rFonts w:cs="Calibri"/>
          <w:b/>
          <w:bCs/>
        </w:rPr>
        <w:t>pokazuje</w:t>
      </w:r>
      <w:r w:rsidRPr="00AE350F">
        <w:rPr>
          <w:rFonts w:cs="Calibri"/>
          <w:b/>
          <w:bCs/>
        </w:rPr>
        <w:t xml:space="preserve"> da su odgovorno poslovanje i transparentna komunikacija sa potrošačima i lokalnim zajednicama među njenim ključnim strateškim ciljevima.</w:t>
      </w:r>
    </w:p>
    <w:p w14:paraId="7236F21E" w14:textId="2ECA30A0" w:rsidR="00A739A5" w:rsidRDefault="00A739A5" w:rsidP="00F8117C">
      <w:pPr>
        <w:jc w:val="both"/>
        <w:rPr>
          <w:rFonts w:cs="Calibri"/>
        </w:rPr>
      </w:pPr>
      <w:bookmarkStart w:id="0" w:name="_Hlk204676874"/>
      <w:r w:rsidRPr="00A739A5">
        <w:rPr>
          <w:rFonts w:cs="Calibri"/>
        </w:rPr>
        <w:t xml:space="preserve">Mlečni </w:t>
      </w:r>
      <w:r w:rsidR="00A87542">
        <w:rPr>
          <w:rFonts w:cs="Calibri"/>
        </w:rPr>
        <w:t xml:space="preserve">i ostali pomenuti </w:t>
      </w:r>
      <w:r w:rsidRPr="00A739A5">
        <w:rPr>
          <w:rFonts w:cs="Calibri"/>
        </w:rPr>
        <w:t>proizvodi koji sadrže palmino ili drug</w:t>
      </w:r>
      <w:r>
        <w:rPr>
          <w:rFonts w:cs="Calibri"/>
        </w:rPr>
        <w:t>a</w:t>
      </w:r>
      <w:r w:rsidRPr="00A739A5">
        <w:rPr>
          <w:rFonts w:cs="Calibri"/>
        </w:rPr>
        <w:t xml:space="preserve"> biljn</w:t>
      </w:r>
      <w:r>
        <w:rPr>
          <w:rFonts w:cs="Calibri"/>
        </w:rPr>
        <w:t xml:space="preserve">a </w:t>
      </w:r>
      <w:r w:rsidRPr="00A739A5">
        <w:rPr>
          <w:rFonts w:cs="Calibri"/>
        </w:rPr>
        <w:t xml:space="preserve">ulje </w:t>
      </w:r>
      <w:bookmarkEnd w:id="0"/>
      <w:r w:rsidRPr="00A739A5">
        <w:rPr>
          <w:rFonts w:cs="Calibri"/>
        </w:rPr>
        <w:t>ne mogu se označavati, oglašavati ili vizuelno predstavljati kao da su u potpunosti od mleka</w:t>
      </w:r>
      <w:r>
        <w:rPr>
          <w:rFonts w:cs="Calibri"/>
        </w:rPr>
        <w:t>, te moraju biti jasno obeleženi žutim trouglom u kome se nalazi crveni uzvičnik, koji za cilj ima omogućavanje potpune transparentnosti sastava potrošačima. Kompanija Lidl Srbija tim povodom ističe da u asortimanu kompanije</w:t>
      </w:r>
      <w:r w:rsidR="00A87542">
        <w:rPr>
          <w:rFonts w:cs="Calibri"/>
        </w:rPr>
        <w:t xml:space="preserve"> od 1. avgusta</w:t>
      </w:r>
      <w:r>
        <w:rPr>
          <w:rFonts w:cs="Calibri"/>
        </w:rPr>
        <w:t xml:space="preserve"> </w:t>
      </w:r>
      <w:r w:rsidR="00A87542">
        <w:rPr>
          <w:rFonts w:cs="Calibri"/>
        </w:rPr>
        <w:t xml:space="preserve">neće biti ni jednog proizvoda </w:t>
      </w:r>
      <w:r w:rsidR="00DE7E87">
        <w:rPr>
          <w:rFonts w:cs="Calibri"/>
        </w:rPr>
        <w:t>koji u svom sastavu ima pomenute sastojke, te stoga u Lidlovom prodavnicama neće ni biti dodatnog obeležavanja.</w:t>
      </w:r>
    </w:p>
    <w:p w14:paraId="2DEE9C00" w14:textId="4DDDF4AB" w:rsidR="00A739A5" w:rsidRDefault="00A739A5" w:rsidP="00F8117C">
      <w:pPr>
        <w:jc w:val="both"/>
        <w:rPr>
          <w:rFonts w:cs="Calibri"/>
        </w:rPr>
      </w:pPr>
      <w:r>
        <w:rPr>
          <w:rFonts w:cs="Calibri"/>
        </w:rPr>
        <w:t>„</w:t>
      </w:r>
      <w:r w:rsidRPr="00FE36A9">
        <w:rPr>
          <w:rFonts w:cs="Calibri"/>
          <w:i/>
          <w:iCs/>
        </w:rPr>
        <w:t xml:space="preserve">Lidl Srbija u svojim prodavnicama nigde neće imati </w:t>
      </w:r>
      <w:r w:rsidR="00FE36A9" w:rsidRPr="00FE36A9">
        <w:rPr>
          <w:rFonts w:cs="Calibri"/>
          <w:i/>
          <w:iCs/>
        </w:rPr>
        <w:t>oznaku za</w:t>
      </w:r>
      <w:r w:rsidR="00C4343F">
        <w:rPr>
          <w:rFonts w:cs="Calibri"/>
          <w:i/>
          <w:iCs/>
        </w:rPr>
        <w:t xml:space="preserve"> </w:t>
      </w:r>
      <w:r w:rsidR="00DE7E87">
        <w:rPr>
          <w:rFonts w:cs="Calibri"/>
          <w:i/>
          <w:iCs/>
        </w:rPr>
        <w:t xml:space="preserve">ovakav </w:t>
      </w:r>
      <w:r w:rsidR="00FE36A9" w:rsidRPr="00FE36A9">
        <w:rPr>
          <w:rFonts w:cs="Calibri"/>
          <w:i/>
          <w:iCs/>
        </w:rPr>
        <w:t>mešoviti sastav proizvoda</w:t>
      </w:r>
      <w:r w:rsidRPr="00FE36A9">
        <w:rPr>
          <w:rFonts w:cs="Calibri"/>
          <w:i/>
          <w:iCs/>
        </w:rPr>
        <w:t xml:space="preserve">, </w:t>
      </w:r>
      <w:r w:rsidR="00FE36A9" w:rsidRPr="00FE36A9">
        <w:rPr>
          <w:rFonts w:cs="Calibri"/>
          <w:i/>
          <w:iCs/>
        </w:rPr>
        <w:t xml:space="preserve">što znači da potrošači mogu biti sigurni da naši proizvodi od mleka zaista i jesu 100 odsto mlečni. Osim kvaliteta i transparentnosti koju pružamo potrošačima, ovim još jednom pokazujemo da smo zaista tu da ponudimo najbolji odnos cene i kvaliteta, bez pribegavanja </w:t>
      </w:r>
      <w:r w:rsidR="00C4343F">
        <w:rPr>
          <w:rFonts w:cs="Calibri"/>
          <w:i/>
          <w:iCs/>
        </w:rPr>
        <w:t>„</w:t>
      </w:r>
      <w:r w:rsidR="00FE36A9" w:rsidRPr="00FE36A9">
        <w:rPr>
          <w:rFonts w:cs="Calibri"/>
          <w:i/>
          <w:iCs/>
        </w:rPr>
        <w:t>alternativnim</w:t>
      </w:r>
      <w:r w:rsidR="00C4343F">
        <w:rPr>
          <w:rFonts w:cs="Calibri"/>
          <w:i/>
          <w:iCs/>
        </w:rPr>
        <w:t>“</w:t>
      </w:r>
      <w:r w:rsidR="00FE36A9" w:rsidRPr="00FE36A9">
        <w:rPr>
          <w:rFonts w:cs="Calibri"/>
          <w:i/>
          <w:iCs/>
        </w:rPr>
        <w:t xml:space="preserve"> sastavima zarad osiguranja niže cene</w:t>
      </w:r>
      <w:r w:rsidR="00FE36A9">
        <w:rPr>
          <w:rFonts w:cs="Calibri"/>
        </w:rPr>
        <w:t xml:space="preserve">“, kaže </w:t>
      </w:r>
      <w:r w:rsidR="00FE36A9" w:rsidRPr="00FE36A9">
        <w:rPr>
          <w:rFonts w:cs="Calibri"/>
          <w:b/>
          <w:bCs/>
        </w:rPr>
        <w:t>Nikola Balaban</w:t>
      </w:r>
      <w:r w:rsidR="00FE36A9">
        <w:rPr>
          <w:rFonts w:cs="Calibri"/>
        </w:rPr>
        <w:t xml:space="preserve">, izvršni direktor Nabavke u kompaniji Lidl Srbija. </w:t>
      </w:r>
    </w:p>
    <w:p w14:paraId="3F935AD9" w14:textId="59E2B74B" w:rsidR="00C4343F" w:rsidRPr="00C4343F" w:rsidRDefault="00C4343F" w:rsidP="00F8117C">
      <w:pPr>
        <w:jc w:val="both"/>
        <w:rPr>
          <w:rFonts w:cs="Calibri"/>
          <w:b/>
          <w:bCs/>
        </w:rPr>
      </w:pPr>
      <w:r w:rsidRPr="00C4343F">
        <w:rPr>
          <w:rFonts w:cs="Calibri"/>
          <w:b/>
          <w:bCs/>
        </w:rPr>
        <w:t>Održiva nabavka palminog ulja u Lidlu</w:t>
      </w:r>
    </w:p>
    <w:p w14:paraId="756DB48A" w14:textId="43204639" w:rsidR="00B05819" w:rsidRDefault="00B05819" w:rsidP="00C81A48">
      <w:pPr>
        <w:jc w:val="both"/>
        <w:rPr>
          <w:rFonts w:cs="Calibri"/>
        </w:rPr>
      </w:pPr>
      <w:r>
        <w:rPr>
          <w:rFonts w:cs="Calibri"/>
        </w:rPr>
        <w:t>Iako izuzetno svestrano ulje, koje ima različita korisna svojstva u proizvodnji i očuvanju hrane, kao što su otpornost na oksidaciju, stabilnost na visokim temperaturama i</w:t>
      </w:r>
      <w:r w:rsidR="002E3BE7">
        <w:rPr>
          <w:rFonts w:cs="Calibri"/>
        </w:rPr>
        <w:t>td</w:t>
      </w:r>
      <w:r>
        <w:rPr>
          <w:rFonts w:cs="Calibri"/>
        </w:rPr>
        <w:t xml:space="preserve">., ali i pozitivne efekte na opšte zdravlje pri adekvatnoj konzumaciji, palmino ulje je </w:t>
      </w:r>
      <w:r w:rsidR="00163342">
        <w:rPr>
          <w:rFonts w:cs="Calibri"/>
        </w:rPr>
        <w:t xml:space="preserve">u Evropskoj uniji </w:t>
      </w:r>
      <w:r>
        <w:rPr>
          <w:rFonts w:cs="Calibri"/>
        </w:rPr>
        <w:t xml:space="preserve">prepoznato </w:t>
      </w:r>
      <w:r w:rsidR="00163342">
        <w:rPr>
          <w:rFonts w:cs="Calibri"/>
        </w:rPr>
        <w:t>kao rizična sirovina</w:t>
      </w:r>
      <w:r>
        <w:rPr>
          <w:rFonts w:cs="Calibri"/>
        </w:rPr>
        <w:t>. N</w:t>
      </w:r>
      <w:r>
        <w:rPr>
          <w:rFonts w:cs="Calibri"/>
          <w:lang w:val="sr-Latn-CS"/>
        </w:rPr>
        <w:t xml:space="preserve">jegova proizvodnja </w:t>
      </w:r>
      <w:r w:rsidR="00C4343F">
        <w:rPr>
          <w:rFonts w:cs="Calibri"/>
        </w:rPr>
        <w:t>vidi</w:t>
      </w:r>
      <w:r w:rsidR="00C81A48">
        <w:rPr>
          <w:rFonts w:cs="Calibri"/>
          <w:lang w:val="sr-Latn-CS"/>
        </w:rPr>
        <w:t xml:space="preserve"> </w:t>
      </w:r>
      <w:r>
        <w:rPr>
          <w:rFonts w:cs="Calibri"/>
          <w:lang w:val="sr-Latn-CS"/>
        </w:rPr>
        <w:t xml:space="preserve">se </w:t>
      </w:r>
      <w:r w:rsidR="00C81A48">
        <w:rPr>
          <w:rFonts w:cs="Calibri"/>
          <w:lang w:val="sr-Latn-CS"/>
        </w:rPr>
        <w:t>kao</w:t>
      </w:r>
      <w:r w:rsidR="00C81A48" w:rsidRPr="00C81A48">
        <w:rPr>
          <w:rFonts w:cs="Calibri"/>
          <w:lang w:val="sr-Latn-CS"/>
        </w:rPr>
        <w:t xml:space="preserve"> </w:t>
      </w:r>
      <w:r w:rsidR="00C4343F">
        <w:rPr>
          <w:rFonts w:cs="Calibri"/>
          <w:lang w:val="sr-Latn-CS"/>
        </w:rPr>
        <w:t xml:space="preserve">jedan od </w:t>
      </w:r>
      <w:r w:rsidR="00C81A48" w:rsidRPr="00C81A48">
        <w:rPr>
          <w:rFonts w:cs="Calibri"/>
          <w:lang w:val="sr-Latn-CS"/>
        </w:rPr>
        <w:t>glavni</w:t>
      </w:r>
      <w:r w:rsidR="00C4343F">
        <w:rPr>
          <w:rFonts w:cs="Calibri"/>
          <w:lang w:val="sr-Latn-CS"/>
        </w:rPr>
        <w:t>h</w:t>
      </w:r>
      <w:r w:rsidR="00C81A48" w:rsidRPr="00C81A48">
        <w:rPr>
          <w:rFonts w:cs="Calibri"/>
          <w:lang w:val="sr-Latn-CS"/>
        </w:rPr>
        <w:t xml:space="preserve"> pokretač</w:t>
      </w:r>
      <w:r w:rsidR="00C4343F">
        <w:rPr>
          <w:rFonts w:cs="Calibri"/>
          <w:lang w:val="sr-Latn-CS"/>
        </w:rPr>
        <w:t>a</w:t>
      </w:r>
      <w:r w:rsidR="00C81A48" w:rsidRPr="00C81A48">
        <w:rPr>
          <w:rFonts w:cs="Calibri"/>
          <w:lang w:val="sr-Latn-CS"/>
        </w:rPr>
        <w:t xml:space="preserve"> krčenja šuma</w:t>
      </w:r>
      <w:r w:rsidR="00C81A48">
        <w:rPr>
          <w:rFonts w:cs="Calibri"/>
          <w:lang w:val="sr-Latn-CS"/>
        </w:rPr>
        <w:t xml:space="preserve"> sa najvećom </w:t>
      </w:r>
      <w:r w:rsidR="004F50CC">
        <w:rPr>
          <w:rFonts w:cs="Calibri"/>
          <w:lang w:val="sr-Latn-CS"/>
        </w:rPr>
        <w:t xml:space="preserve">biološkom </w:t>
      </w:r>
      <w:r w:rsidR="00C81A48">
        <w:rPr>
          <w:rFonts w:cs="Calibri"/>
          <w:lang w:val="sr-Latn-CS"/>
        </w:rPr>
        <w:t xml:space="preserve">raznolikošću </w:t>
      </w:r>
      <w:r w:rsidR="00C81A48" w:rsidRPr="00C81A48">
        <w:rPr>
          <w:rFonts w:cs="Calibri"/>
          <w:lang w:val="sr-Latn-CS"/>
        </w:rPr>
        <w:t>na svetu, uništava</w:t>
      </w:r>
      <w:r w:rsidR="00C81A48">
        <w:rPr>
          <w:rFonts w:cs="Calibri"/>
          <w:lang w:val="sr-Latn-CS"/>
        </w:rPr>
        <w:t xml:space="preserve">nja </w:t>
      </w:r>
      <w:r w:rsidR="00C81A48" w:rsidRPr="00C81A48">
        <w:rPr>
          <w:rFonts w:cs="Calibri"/>
          <w:lang w:val="sr-Latn-CS"/>
        </w:rPr>
        <w:t xml:space="preserve">staništa </w:t>
      </w:r>
      <w:r w:rsidR="004F50CC">
        <w:rPr>
          <w:rFonts w:cs="Calibri"/>
          <w:lang w:val="sr-Latn-CS"/>
        </w:rPr>
        <w:t>već</w:t>
      </w:r>
      <w:r w:rsidR="00C81A48" w:rsidRPr="00C81A48">
        <w:rPr>
          <w:rFonts w:cs="Calibri"/>
          <w:lang w:val="sr-Latn-CS"/>
        </w:rPr>
        <w:t xml:space="preserve"> ugroženih vrsta</w:t>
      </w:r>
      <w:r w:rsidR="00C81A48">
        <w:rPr>
          <w:rFonts w:cs="Calibri"/>
          <w:lang w:val="sr-Latn-CS"/>
        </w:rPr>
        <w:t xml:space="preserve">, </w:t>
      </w:r>
      <w:r w:rsidR="00C4343F">
        <w:rPr>
          <w:rFonts w:cs="Calibri"/>
          <w:lang w:val="sr-Latn-CS"/>
        </w:rPr>
        <w:t>kao i postojanja praksi izrabljivanja radnika i dečjeg rada. S tim u vezi</w:t>
      </w:r>
      <w:r w:rsidR="004C3AF0">
        <w:rPr>
          <w:rFonts w:cs="Calibri"/>
          <w:lang w:val="sr-Latn-CS"/>
        </w:rPr>
        <w:t xml:space="preserve"> </w:t>
      </w:r>
      <w:r w:rsidR="00C4343F">
        <w:rPr>
          <w:rFonts w:cs="Calibri"/>
          <w:lang w:val="sr-Latn-CS"/>
        </w:rPr>
        <w:t>Lidl na globalnom nivou</w:t>
      </w:r>
      <w:r w:rsidR="004C3AF0">
        <w:rPr>
          <w:rFonts w:cs="Calibri"/>
          <w:lang w:val="sr-Latn-CS"/>
        </w:rPr>
        <w:t>,</w:t>
      </w:r>
      <w:r w:rsidR="00C4343F">
        <w:rPr>
          <w:rFonts w:cs="Calibri"/>
          <w:lang w:val="sr-Latn-CS"/>
        </w:rPr>
        <w:t xml:space="preserve"> kao deo odgovornih i održivih praksi</w:t>
      </w:r>
      <w:r>
        <w:rPr>
          <w:rFonts w:cs="Calibri"/>
          <w:lang w:val="sr-Latn-CS"/>
        </w:rPr>
        <w:t xml:space="preserve"> doneo je i </w:t>
      </w:r>
      <w:r w:rsidR="00191443">
        <w:rPr>
          <w:rFonts w:cs="Calibri"/>
          <w:lang w:val="sr-Latn-CS"/>
        </w:rPr>
        <w:t>Izjavu o namerama</w:t>
      </w:r>
      <w:r>
        <w:rPr>
          <w:rFonts w:cs="Calibri"/>
          <w:lang w:val="sr-Latn-CS"/>
        </w:rPr>
        <w:t xml:space="preserve"> o održivoj nabavci palminog ulja</w:t>
      </w:r>
      <w:r w:rsidR="004C3AF0">
        <w:rPr>
          <w:rFonts w:cs="Calibri"/>
          <w:lang w:val="sr-Latn-CS"/>
        </w:rPr>
        <w:t>,</w:t>
      </w:r>
      <w:r>
        <w:rPr>
          <w:rFonts w:cs="Calibri"/>
          <w:lang w:val="sr-Latn-CS"/>
        </w:rPr>
        <w:t xml:space="preserve"> a kao jedan od ciljeva kompanija je postavila i</w:t>
      </w:r>
      <w:r w:rsidR="004C3AF0">
        <w:rPr>
          <w:rFonts w:cs="Calibri"/>
          <w:lang w:val="sr-Latn-CS"/>
        </w:rPr>
        <w:t xml:space="preserve"> </w:t>
      </w:r>
      <w:r>
        <w:rPr>
          <w:rFonts w:cs="Calibri"/>
          <w:lang w:val="sr-Latn-CS"/>
        </w:rPr>
        <w:t>tendenciju</w:t>
      </w:r>
      <w:r w:rsidR="00C4343F">
        <w:rPr>
          <w:rFonts w:cs="Calibri"/>
          <w:lang w:val="sr-Latn-CS"/>
        </w:rPr>
        <w:t xml:space="preserve"> da </w:t>
      </w:r>
      <w:r w:rsidR="00C81A48" w:rsidRPr="00C81A48">
        <w:rPr>
          <w:rFonts w:cs="Calibri"/>
          <w:lang w:val="sr-Latn-CS"/>
        </w:rPr>
        <w:t>100% palminog ulja koje koristi</w:t>
      </w:r>
      <w:r w:rsidR="004C3AF0">
        <w:rPr>
          <w:rFonts w:cs="Calibri"/>
          <w:lang w:val="sr-Latn-CS"/>
        </w:rPr>
        <w:t xml:space="preserve"> </w:t>
      </w:r>
      <w:r w:rsidR="00C81A48" w:rsidRPr="00C81A48">
        <w:rPr>
          <w:rFonts w:cs="Calibri"/>
          <w:lang w:val="sr-Latn-CS"/>
        </w:rPr>
        <w:t>bude RSPO sertifikovan</w:t>
      </w:r>
      <w:r w:rsidR="00C4343F">
        <w:rPr>
          <w:rFonts w:cs="Calibri"/>
          <w:lang w:val="sr-Latn-CS"/>
        </w:rPr>
        <w:t>o</w:t>
      </w:r>
      <w:r w:rsidR="00C81A48" w:rsidRPr="00C81A48">
        <w:rPr>
          <w:rFonts w:cs="Calibri"/>
          <w:lang w:val="sr-Latn-CS"/>
        </w:rPr>
        <w:t xml:space="preserve"> </w:t>
      </w:r>
      <w:r w:rsidR="004C3AF0">
        <w:rPr>
          <w:rFonts w:cs="Calibri"/>
          <w:lang w:val="sr-Latn-CS"/>
        </w:rPr>
        <w:t xml:space="preserve">- </w:t>
      </w:r>
      <w:r w:rsidR="004C3AF0" w:rsidRPr="004C3AF0">
        <w:rPr>
          <w:rFonts w:cs="Calibri"/>
        </w:rPr>
        <w:t>Roundtable on Sustanable Palm Oil</w:t>
      </w:r>
      <w:r w:rsidR="004C3AF0">
        <w:rPr>
          <w:rFonts w:cs="Calibri"/>
        </w:rPr>
        <w:t xml:space="preserve"> </w:t>
      </w:r>
      <w:r w:rsidR="004C3AF0" w:rsidRPr="004C3AF0">
        <w:rPr>
          <w:rFonts w:cs="Calibri"/>
        </w:rPr>
        <w:t>je standard za održive izvore nabavke</w:t>
      </w:r>
      <w:r w:rsidR="00F213CC">
        <w:rPr>
          <w:rFonts w:cs="Calibri"/>
        </w:rPr>
        <w:t xml:space="preserve"> </w:t>
      </w:r>
      <w:r w:rsidR="004C3AF0" w:rsidRPr="004C3AF0">
        <w:rPr>
          <w:rFonts w:cs="Calibri"/>
        </w:rPr>
        <w:t>palminog ulja.</w:t>
      </w:r>
      <w:r w:rsidR="00DE7E87">
        <w:rPr>
          <w:rFonts w:cs="Calibri"/>
        </w:rPr>
        <w:t xml:space="preserve"> </w:t>
      </w:r>
    </w:p>
    <w:p w14:paraId="4DAB8142" w14:textId="5B4BAFFF" w:rsidR="004C3AF0" w:rsidRPr="00B05819" w:rsidRDefault="00DE7E87" w:rsidP="008D57D2">
      <w:pPr>
        <w:jc w:val="both"/>
        <w:rPr>
          <w:rFonts w:cs="Calibri"/>
        </w:rPr>
      </w:pPr>
      <w:r>
        <w:rPr>
          <w:rFonts w:cs="Calibri"/>
        </w:rPr>
        <w:t>Kompanija Lidl svim pomenutim merama dodatno potvrđuje da su t</w:t>
      </w:r>
      <w:r w:rsidRPr="00927DA5">
        <w:rPr>
          <w:rFonts w:cs="Calibri"/>
        </w:rPr>
        <w:t>ransparentna komunikacija sa potrošačima i odgovoran pristup</w:t>
      </w:r>
      <w:r>
        <w:rPr>
          <w:rFonts w:cs="Calibri"/>
        </w:rPr>
        <w:t xml:space="preserve"> lancu snabdevanja</w:t>
      </w:r>
      <w:r w:rsidRPr="00927DA5">
        <w:rPr>
          <w:rFonts w:cs="Calibri"/>
        </w:rPr>
        <w:t xml:space="preserve"> </w:t>
      </w:r>
      <w:r>
        <w:rPr>
          <w:rFonts w:cs="Calibri"/>
        </w:rPr>
        <w:t xml:space="preserve">strateški koraci koji na duže staze osiguravaju poverenje potrošača i ekološke prakse koje su pozitivne i za ljude i planetu. </w:t>
      </w:r>
      <w:r w:rsidR="00B05819">
        <w:rPr>
          <w:rFonts w:cs="Calibri"/>
        </w:rPr>
        <w:t>Dodatno</w:t>
      </w:r>
      <w:r w:rsidR="00DC6492">
        <w:rPr>
          <w:rFonts w:cs="Calibri"/>
        </w:rPr>
        <w:t>, u</w:t>
      </w:r>
      <w:r w:rsidR="00927DA5" w:rsidRPr="00927DA5">
        <w:rPr>
          <w:rFonts w:cs="Calibri"/>
        </w:rPr>
        <w:t xml:space="preserve"> skladu sa principima održivog razvoja, Lidl kontinuirano unapređuje</w:t>
      </w:r>
      <w:r w:rsidR="00314226">
        <w:rPr>
          <w:rFonts w:cs="Calibri"/>
        </w:rPr>
        <w:t xml:space="preserve"> </w:t>
      </w:r>
      <w:r w:rsidR="00927DA5" w:rsidRPr="00927DA5">
        <w:rPr>
          <w:rFonts w:cs="Calibri"/>
        </w:rPr>
        <w:t>svoj asortiman</w:t>
      </w:r>
      <w:r w:rsidR="00927DA5">
        <w:rPr>
          <w:rFonts w:cs="Calibri"/>
        </w:rPr>
        <w:t xml:space="preserve"> razvojem</w:t>
      </w:r>
      <w:r w:rsidR="00314226">
        <w:rPr>
          <w:rFonts w:cs="Calibri"/>
        </w:rPr>
        <w:t xml:space="preserve"> raznovrsnih</w:t>
      </w:r>
      <w:r w:rsidR="00927DA5" w:rsidRPr="00927DA5">
        <w:rPr>
          <w:rFonts w:cs="Calibri"/>
        </w:rPr>
        <w:t xml:space="preserve"> biljnih proizvoda</w:t>
      </w:r>
      <w:r w:rsidR="00DC6492">
        <w:rPr>
          <w:rFonts w:cs="Calibri"/>
        </w:rPr>
        <w:t>,</w:t>
      </w:r>
      <w:r w:rsidR="0071003E">
        <w:rPr>
          <w:rFonts w:cs="Calibri"/>
        </w:rPr>
        <w:t xml:space="preserve"> koji mogu</w:t>
      </w:r>
      <w:r w:rsidR="00927DA5" w:rsidRPr="00927DA5">
        <w:rPr>
          <w:rFonts w:cs="Calibri"/>
        </w:rPr>
        <w:t xml:space="preserve"> smanj</w:t>
      </w:r>
      <w:r w:rsidR="0071003E">
        <w:rPr>
          <w:rFonts w:cs="Calibri"/>
        </w:rPr>
        <w:t>iti</w:t>
      </w:r>
      <w:r w:rsidR="00927DA5" w:rsidRPr="00927DA5">
        <w:rPr>
          <w:rFonts w:cs="Calibri"/>
        </w:rPr>
        <w:t xml:space="preserve"> opterećenje biokapaciteta planete</w:t>
      </w:r>
      <w:r w:rsidR="00164828">
        <w:rPr>
          <w:rFonts w:cs="Calibri"/>
        </w:rPr>
        <w:t>.</w:t>
      </w:r>
    </w:p>
    <w:p w14:paraId="1A0B9117" w14:textId="4A4C1623" w:rsidR="003A6F4E" w:rsidRPr="008D57D2" w:rsidRDefault="003A6F4E" w:rsidP="008D57D2">
      <w:pPr>
        <w:jc w:val="both"/>
        <w:rPr>
          <w:i/>
          <w:iCs/>
        </w:rPr>
      </w:pPr>
      <w:r w:rsidRPr="003A6F4E">
        <w:rPr>
          <w:rFonts w:cs="Calibri"/>
          <w:b/>
          <w:bCs/>
          <w:color w:val="44546A"/>
        </w:rPr>
        <w:lastRenderedPageBreak/>
        <w:t>O Lidlu</w:t>
      </w:r>
      <w:r w:rsidRPr="003A6F4E">
        <w:rPr>
          <w:rFonts w:cs="Calibri"/>
          <w:b/>
          <w:bCs/>
          <w:color w:val="44546A"/>
        </w:rPr>
        <w:tab/>
      </w:r>
    </w:p>
    <w:p w14:paraId="69A356F8" w14:textId="77777777" w:rsidR="001903E4" w:rsidRDefault="001903E4" w:rsidP="001903E4">
      <w:pPr>
        <w:suppressAutoHyphens w:val="0"/>
        <w:autoSpaceDN/>
        <w:spacing w:before="120" w:line="240" w:lineRule="auto"/>
        <w:jc w:val="both"/>
        <w:textAlignment w:val="auto"/>
      </w:pPr>
      <w:r>
        <w:t>Kompanija Lidl, kao deo nemačke Švarc grupe (Schwarz Gruppe), jedan je od vodećih prehrambenih trgovinskih lanaca u Nemačkoj i Evropi. Posluje sa oko 12.600 prodavnica, kao i sa više od 230 distributivnih i logističkih centara u 31 zemlji, ukupno brojeći više od 382.400 zaposlenih. Jednostavnost i usmerenost na procese određuju svakodnevne aktivnosti u prodavnicama, regionalnim distributivnim centrima i nacionalnoj centrali Lidla. Istovremeno, Lidl kroz svoje aktivnosti preuzima odgovornost za ljude, društvo i planetu. Za Lidl, održivost znači svaki dan iznova ispunjavati svoje obećanje o kvalitetu. Učinak, poštovanje, poverenje, čvrsto na zemlji i pripadnost Lidlove su korporativne vrednosti koje su srce korporativne kulture i oblikuju svakodnevno poslovanje čineći osnovu uspeha.  Kompanija Lidl je u 2024. fiskalnoj godini ostvarila prodaju od 132,1 milijarde evra, vrednujući najbolji odnos cene i kvaliteta za svoje potrošače, dok su ostale kompanije u sastavu Švarc grupe zabeležile ukupni prihod od 175,4 milijarde evra u istom periodu.</w:t>
      </w:r>
    </w:p>
    <w:p w14:paraId="5743F55D" w14:textId="3A4C4FCC" w:rsidR="003A6F4E" w:rsidRPr="003A6F4E" w:rsidRDefault="001903E4" w:rsidP="001903E4">
      <w:pPr>
        <w:suppressAutoHyphens w:val="0"/>
        <w:autoSpaceDN/>
        <w:spacing w:before="120" w:line="240" w:lineRule="auto"/>
        <w:jc w:val="both"/>
        <w:textAlignment w:val="auto"/>
        <w:rPr>
          <w:b/>
          <w:bCs/>
        </w:rPr>
      </w:pPr>
      <w:r>
        <w:t xml:space="preserve">Lidl je u Srbiji svoje prve prodavnice otvorio u oktobru 2018. godine i trenutno ima 79 prodavnica u 46 gradova širom zemlje. Ima dugoročne planove sa ciljem da potrošačima širom Srbije ponudi jedinstveno iskustvo kupovine i najbolji odnos cene i kvaliteta, po čemu je prepoznat u svetu. Na osnovu sertifikovanja od strane Top Employers Institute za najboljeg poslodavca, Lidl je nosilac sertifikata „Top Employer Serbia“ petu godinu zaredom i „Top Employer Europe” osmu godinu zaredom.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   </w:t>
      </w:r>
    </w:p>
    <w:p w14:paraId="6528C501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/>
          <w:bCs/>
        </w:rPr>
      </w:pPr>
      <w:r w:rsidRPr="003A6F4E">
        <w:rPr>
          <w:b/>
          <w:bCs/>
        </w:rPr>
        <w:t>Kontakt za medije:</w:t>
      </w:r>
    </w:p>
    <w:p w14:paraId="681AAE7F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3A6F4E">
        <w:rPr>
          <w:bCs/>
        </w:rPr>
        <w:t xml:space="preserve">Dragana Milačak, RED Communication, Email: </w:t>
      </w:r>
      <w:hyperlink r:id="rId6" w:history="1">
        <w:r w:rsidRPr="003A6F4E">
          <w:rPr>
            <w:bCs/>
            <w:color w:val="0563C1"/>
            <w:u w:val="single"/>
          </w:rPr>
          <w:t>dragana.milacak@redc.rs</w:t>
        </w:r>
      </w:hyperlink>
      <w:r w:rsidRPr="003A6F4E">
        <w:rPr>
          <w:bCs/>
        </w:rPr>
        <w:t xml:space="preserve"> , Mob: +381 64 875 2671</w:t>
      </w:r>
    </w:p>
    <w:p w14:paraId="62A536FF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3A6F4E">
        <w:rPr>
          <w:bCs/>
        </w:rPr>
        <w:t xml:space="preserve">Teodora Filipović, RED Communication, Email: </w:t>
      </w:r>
      <w:hyperlink r:id="rId7" w:history="1">
        <w:r w:rsidRPr="003A6F4E">
          <w:rPr>
            <w:bCs/>
            <w:color w:val="0563C1"/>
            <w:u w:val="single"/>
          </w:rPr>
          <w:t>teodora.filipovic@redc.rs</w:t>
        </w:r>
      </w:hyperlink>
      <w:r w:rsidRPr="003A6F4E">
        <w:rPr>
          <w:bCs/>
        </w:rPr>
        <w:t>, Mob: +381 62 109 7896</w:t>
      </w:r>
    </w:p>
    <w:p w14:paraId="773BADF3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8" w:history="1">
        <w:r w:rsidRPr="003A6F4E">
          <w:rPr>
            <w:bCs/>
            <w:color w:val="0563C1"/>
            <w:u w:val="single"/>
          </w:rPr>
          <w:t>press@lidl.rs</w:t>
        </w:r>
      </w:hyperlink>
    </w:p>
    <w:p w14:paraId="478D30E6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9" w:history="1">
        <w:r w:rsidRPr="003A6F4E">
          <w:rPr>
            <w:bCs/>
            <w:color w:val="0563C1"/>
            <w:u w:val="single"/>
          </w:rPr>
          <w:t>www.lidl.rs</w:t>
        </w:r>
      </w:hyperlink>
    </w:p>
    <w:p w14:paraId="0E99B782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0" w:history="1">
        <w:r w:rsidRPr="003A6F4E">
          <w:rPr>
            <w:bCs/>
            <w:color w:val="0563C1"/>
            <w:u w:val="single"/>
          </w:rPr>
          <w:t>Media centar LINK</w:t>
        </w:r>
      </w:hyperlink>
    </w:p>
    <w:p w14:paraId="3A21A26F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  <w:u w:val="single"/>
        </w:rPr>
      </w:pPr>
      <w:hyperlink r:id="rId11" w:history="1">
        <w:r w:rsidRPr="003A6F4E">
          <w:rPr>
            <w:bCs/>
            <w:color w:val="0563C1"/>
            <w:u w:val="single"/>
          </w:rPr>
          <w:t>Instagram Lidl Srbija</w:t>
        </w:r>
      </w:hyperlink>
    </w:p>
    <w:p w14:paraId="37615C9C" w14:textId="77777777" w:rsidR="003A6F4E" w:rsidRPr="003A6F4E" w:rsidRDefault="003A6F4E" w:rsidP="003A6F4E">
      <w:pPr>
        <w:spacing w:after="0" w:line="240" w:lineRule="auto"/>
        <w:rPr>
          <w:szCs w:val="21"/>
        </w:rPr>
      </w:pPr>
    </w:p>
    <w:p w14:paraId="31D31973" w14:textId="50077BF4" w:rsidR="00BA146B" w:rsidRDefault="00BA146B" w:rsidP="003A6F4E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</w:pPr>
    </w:p>
    <w:sectPr w:rsidR="00BA146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3119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A80C35" w14:textId="77777777" w:rsidR="00797858" w:rsidRPr="00D255CF" w:rsidRDefault="00797858">
      <w:pPr>
        <w:spacing w:after="0" w:line="240" w:lineRule="auto"/>
      </w:pPr>
      <w:r w:rsidRPr="00D255CF">
        <w:separator/>
      </w:r>
    </w:p>
  </w:endnote>
  <w:endnote w:type="continuationSeparator" w:id="0">
    <w:p w14:paraId="2DB3763E" w14:textId="77777777" w:rsidR="00797858" w:rsidRPr="00D255CF" w:rsidRDefault="00797858">
      <w:pPr>
        <w:spacing w:after="0" w:line="240" w:lineRule="auto"/>
      </w:pPr>
      <w:r w:rsidRPr="00D255C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charset w:val="00"/>
    <w:family w:val="auto"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196A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1D31966" wp14:editId="31D31967">
              <wp:simplePos x="0" y="0"/>
              <wp:positionH relativeFrom="margin">
                <wp:align>left</wp:align>
              </wp:positionH>
              <wp:positionV relativeFrom="page">
                <wp:posOffset>9818369</wp:posOffset>
              </wp:positionV>
              <wp:extent cx="5763262" cy="466728"/>
              <wp:effectExtent l="0" t="0" r="8888" b="9522"/>
              <wp:wrapNone/>
              <wp:docPr id="1049443476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8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79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7A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pt;height:36.7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" filled="f" stroked="f">
              <v:textbox inset="0,0,0,0">
                <w:txbxContent>
                  <w:p w14:paraId="31D31978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>Lidl Srbija · Korporativne komunikacije</w:t>
                    </w:r>
                  </w:p>
                  <w:p w14:paraId="31D31979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7A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1D31968" wp14:editId="31D31969">
              <wp:simplePos x="0" y="0"/>
              <wp:positionH relativeFrom="column">
                <wp:posOffset>-3172</wp:posOffset>
              </wp:positionH>
              <wp:positionV relativeFrom="paragraph">
                <wp:posOffset>-488947</wp:posOffset>
              </wp:positionV>
              <wp:extent cx="5763261" cy="0"/>
              <wp:effectExtent l="0" t="0" r="0" b="0"/>
              <wp:wrapNone/>
              <wp:docPr id="734241535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1F117E96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6" o:spid="_x0000_s1026" type="#_x0000_t32" style="position:absolute;margin-left:-.25pt;margin-top:-38.5pt;width:453.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196E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1D31972" wp14:editId="727ABBC1">
              <wp:simplePos x="0" y="0"/>
              <wp:positionH relativeFrom="margin">
                <wp:posOffset>7616</wp:posOffset>
              </wp:positionH>
              <wp:positionV relativeFrom="page">
                <wp:posOffset>9812024</wp:posOffset>
              </wp:positionV>
              <wp:extent cx="5763262" cy="563883"/>
              <wp:effectExtent l="0" t="0" r="8888" b="7617"/>
              <wp:wrapNone/>
              <wp:docPr id="127896475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80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81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82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D3197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" filled="f" stroked="f">
              <v:textbox inset="0,0,0,0">
                <w:txbxContent>
                  <w:p w14:paraId="31D31980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>Lidl Srbija · Korporativne komunikacije</w:t>
                    </w:r>
                  </w:p>
                  <w:p w14:paraId="31D31981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82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1D31974" wp14:editId="31D31975">
              <wp:simplePos x="0" y="0"/>
              <wp:positionH relativeFrom="column">
                <wp:posOffset>0</wp:posOffset>
              </wp:positionH>
              <wp:positionV relativeFrom="paragraph">
                <wp:posOffset>-488947</wp:posOffset>
              </wp:positionV>
              <wp:extent cx="6245864" cy="0"/>
              <wp:effectExtent l="0" t="0" r="0" b="0"/>
              <wp:wrapNone/>
              <wp:docPr id="53773846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2F7067CC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0;margin-top:-38.5pt;width:491.8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1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E07572" w14:textId="77777777" w:rsidR="00797858" w:rsidRPr="00D255CF" w:rsidRDefault="00797858">
      <w:pPr>
        <w:spacing w:after="0" w:line="240" w:lineRule="auto"/>
      </w:pPr>
      <w:r w:rsidRPr="00D255CF">
        <w:rPr>
          <w:color w:val="000000"/>
        </w:rPr>
        <w:separator/>
      </w:r>
    </w:p>
  </w:footnote>
  <w:footnote w:type="continuationSeparator" w:id="0">
    <w:p w14:paraId="6A7BD673" w14:textId="77777777" w:rsidR="00797858" w:rsidRPr="00D255CF" w:rsidRDefault="00797858">
      <w:pPr>
        <w:spacing w:after="0" w:line="240" w:lineRule="auto"/>
      </w:pPr>
      <w:r w:rsidRPr="00D255C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1968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1D31960" wp14:editId="31D31961">
              <wp:simplePos x="0" y="0"/>
              <wp:positionH relativeFrom="column">
                <wp:posOffset>-15243</wp:posOffset>
              </wp:positionH>
              <wp:positionV relativeFrom="page">
                <wp:posOffset>756922</wp:posOffset>
              </wp:positionV>
              <wp:extent cx="4974592" cy="492761"/>
              <wp:effectExtent l="0" t="0" r="16508" b="2539"/>
              <wp:wrapNone/>
              <wp:docPr id="871202700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6" w14:textId="77777777" w:rsidR="00C614CE" w:rsidRPr="00D255CF" w:rsidRDefault="00C614CE"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pt;height:3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" filled="f" stroked="f">
              <v:textbox inset="0,0,0,0">
                <w:txbxContent>
                  <w:p w14:paraId="31D31976" w14:textId="77777777" w:rsidR="00C614CE" w:rsidRPr="00D255CF" w:rsidRDefault="00C614CE"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D31962" wp14:editId="31D31963">
              <wp:simplePos x="0" y="0"/>
              <wp:positionH relativeFrom="column">
                <wp:posOffset>-12060</wp:posOffset>
              </wp:positionH>
              <wp:positionV relativeFrom="paragraph">
                <wp:posOffset>666112</wp:posOffset>
              </wp:positionV>
              <wp:extent cx="5770247" cy="1271"/>
              <wp:effectExtent l="0" t="0" r="20953" b="36829"/>
              <wp:wrapNone/>
              <wp:docPr id="1689556056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5D96EEB4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8" o:spid="_x0000_s1026" type="#_x0000_t32" style="position:absolute;margin-left:-.95pt;margin-top:52.45pt;width:454.35pt;height: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" strokecolor="#003f7b" strokeweight=".17625mm">
              <v:stroke joinstyle="miter"/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60288" behindDoc="1" locked="0" layoutInCell="1" allowOverlap="1" wp14:anchorId="31D31964" wp14:editId="31D31965">
          <wp:simplePos x="0" y="0"/>
          <wp:positionH relativeFrom="column">
            <wp:posOffset>4975030</wp:posOffset>
          </wp:positionH>
          <wp:positionV relativeFrom="paragraph">
            <wp:posOffset>-170371</wp:posOffset>
          </wp:positionV>
          <wp:extent cx="785003" cy="785003"/>
          <wp:effectExtent l="0" t="0" r="0" b="0"/>
          <wp:wrapNone/>
          <wp:docPr id="1701584261" name="Grafik 31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196C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1D3196A" wp14:editId="31D3196B">
              <wp:simplePos x="0" y="0"/>
              <wp:positionH relativeFrom="page">
                <wp:posOffset>0</wp:posOffset>
              </wp:positionH>
              <wp:positionV relativeFrom="page">
                <wp:posOffset>765810</wp:posOffset>
              </wp:positionV>
              <wp:extent cx="5004438" cy="492761"/>
              <wp:effectExtent l="0" t="0" r="5712" b="2539"/>
              <wp:wrapNone/>
              <wp:docPr id="1769777030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C" w14:textId="77777777" w:rsidR="00C614CE" w:rsidRPr="00D255CF" w:rsidRDefault="00C614CE"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          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" filled="f" stroked="f">
              <v:textbox inset="0,0,0,0">
                <w:txbxContent>
                  <w:p w14:paraId="31D3197C" w14:textId="77777777" w:rsidR="00C614CE" w:rsidRPr="00D255CF" w:rsidRDefault="00C614CE"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          SAOPŠTENJE ZA MEDIJE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D3196C" wp14:editId="31D3196D">
              <wp:simplePos x="0" y="0"/>
              <wp:positionH relativeFrom="column">
                <wp:posOffset>2105662</wp:posOffset>
              </wp:positionH>
              <wp:positionV relativeFrom="paragraph">
                <wp:posOffset>939161</wp:posOffset>
              </wp:positionV>
              <wp:extent cx="3771269" cy="250829"/>
              <wp:effectExtent l="0" t="0" r="0" b="0"/>
              <wp:wrapNone/>
              <wp:docPr id="1241842396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E" w14:textId="5A436757" w:rsidR="00C614CE" w:rsidRPr="00D255CF" w:rsidRDefault="00C614CE">
                          <w:pPr>
                            <w:jc w:val="right"/>
                            <w:rPr>
                              <w:u w:val="wave"/>
                              <w:lang w:eastAsia="de-DE"/>
                            </w:rPr>
                          </w:pPr>
                          <w:r w:rsidRPr="00D255CF">
                            <w:rPr>
                              <w:u w:val="wave"/>
                              <w:lang w:eastAsia="de-DE"/>
                            </w:rPr>
                            <w:t>Nova Pazova,</w:t>
                          </w:r>
                          <w:r w:rsidR="00B70FEF">
                            <w:rPr>
                              <w:u w:val="wave"/>
                              <w:lang w:eastAsia="de-DE"/>
                            </w:rPr>
                            <w:t>1</w:t>
                          </w:r>
                          <w:r w:rsidRPr="00D255CF"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="00B70FEF">
                            <w:rPr>
                              <w:u w:val="wave"/>
                              <w:lang w:eastAsia="de-DE"/>
                            </w:rPr>
                            <w:t>8</w:t>
                          </w:r>
                          <w:r w:rsidRPr="00D255CF">
                            <w:rPr>
                              <w:u w:val="wave"/>
                              <w:lang w:eastAsia="de-DE"/>
                            </w:rPr>
                            <w:t>.202</w:t>
                          </w:r>
                          <w:r w:rsidR="00AA24A8" w:rsidRPr="00D255CF">
                            <w:rPr>
                              <w:u w:val="wave"/>
                              <w:lang w:eastAsia="de-DE"/>
                            </w:rPr>
                            <w:t>5</w:t>
                          </w:r>
                          <w:r w:rsidRPr="00D255CF">
                            <w:rPr>
                              <w:u w:val="wave"/>
                              <w:lang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1D3196C" id="Text Box 4" o:spid="_x0000_s1029" type="#_x0000_t202" style="position:absolute;margin-left:165.8pt;margin-top:73.95pt;width:296.95pt;height:1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" filled="f" stroked="f">
              <v:textbox>
                <w:txbxContent>
                  <w:p w14:paraId="31D3197E" w14:textId="5A436757" w:rsidR="00C614CE" w:rsidRPr="00D255CF" w:rsidRDefault="00C614CE">
                    <w:pPr>
                      <w:jc w:val="right"/>
                      <w:rPr>
                        <w:u w:val="wave"/>
                        <w:lang w:eastAsia="de-DE"/>
                      </w:rPr>
                    </w:pPr>
                    <w:r w:rsidRPr="00D255CF">
                      <w:rPr>
                        <w:u w:val="wave"/>
                        <w:lang w:eastAsia="de-DE"/>
                      </w:rPr>
                      <w:t>Nova Pazova,</w:t>
                    </w:r>
                    <w:r w:rsidR="00B70FEF">
                      <w:rPr>
                        <w:u w:val="wave"/>
                        <w:lang w:eastAsia="de-DE"/>
                      </w:rPr>
                      <w:t>1</w:t>
                    </w:r>
                    <w:r w:rsidRPr="00D255CF">
                      <w:rPr>
                        <w:u w:val="wave"/>
                        <w:lang w:eastAsia="de-DE"/>
                      </w:rPr>
                      <w:t>.</w:t>
                    </w:r>
                    <w:r w:rsidR="00B70FEF">
                      <w:rPr>
                        <w:u w:val="wave"/>
                        <w:lang w:eastAsia="de-DE"/>
                      </w:rPr>
                      <w:t>8</w:t>
                    </w:r>
                    <w:r w:rsidRPr="00D255CF">
                      <w:rPr>
                        <w:u w:val="wave"/>
                        <w:lang w:eastAsia="de-DE"/>
                      </w:rPr>
                      <w:t>.202</w:t>
                    </w:r>
                    <w:r w:rsidR="00AA24A8" w:rsidRPr="00D255CF">
                      <w:rPr>
                        <w:u w:val="wave"/>
                        <w:lang w:eastAsia="de-DE"/>
                      </w:rPr>
                      <w:t>5</w:t>
                    </w:r>
                    <w:r w:rsidRPr="00D255CF">
                      <w:rPr>
                        <w:u w:val="wave"/>
                        <w:lang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67456" behindDoc="1" locked="0" layoutInCell="1" allowOverlap="1" wp14:anchorId="31D3196E" wp14:editId="31D3196F">
          <wp:simplePos x="0" y="0"/>
          <wp:positionH relativeFrom="column">
            <wp:posOffset>5015868</wp:posOffset>
          </wp:positionH>
          <wp:positionV relativeFrom="paragraph">
            <wp:posOffset>-152403</wp:posOffset>
          </wp:positionV>
          <wp:extent cx="758823" cy="758823"/>
          <wp:effectExtent l="0" t="0" r="3177" b="3177"/>
          <wp:wrapNone/>
          <wp:docPr id="785776097" name="Grafik 32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1D31970" wp14:editId="31D31971">
              <wp:simplePos x="0" y="0"/>
              <wp:positionH relativeFrom="column">
                <wp:posOffset>7616</wp:posOffset>
              </wp:positionH>
              <wp:positionV relativeFrom="paragraph">
                <wp:posOffset>678813</wp:posOffset>
              </wp:positionV>
              <wp:extent cx="6244593" cy="0"/>
              <wp:effectExtent l="0" t="0" r="0" b="0"/>
              <wp:wrapNone/>
              <wp:docPr id="1645307018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15E2502F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3" o:spid="_x0000_s1026" type="#_x0000_t32" style="position:absolute;margin-left:.6pt;margin-top:53.45pt;width:491.7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" strokecolor="#003f7b" strokeweight=".17625mm">
              <v:stroke joinstyle="miter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46B"/>
    <w:rsid w:val="00003E44"/>
    <w:rsid w:val="00004F67"/>
    <w:rsid w:val="00010CA9"/>
    <w:rsid w:val="000133FC"/>
    <w:rsid w:val="00013DE8"/>
    <w:rsid w:val="0001734C"/>
    <w:rsid w:val="00021953"/>
    <w:rsid w:val="00033FB0"/>
    <w:rsid w:val="00055A3C"/>
    <w:rsid w:val="00066101"/>
    <w:rsid w:val="000727FA"/>
    <w:rsid w:val="000736A8"/>
    <w:rsid w:val="00075E1A"/>
    <w:rsid w:val="0007691A"/>
    <w:rsid w:val="0008287B"/>
    <w:rsid w:val="00082B1F"/>
    <w:rsid w:val="00083A0F"/>
    <w:rsid w:val="0008455C"/>
    <w:rsid w:val="0008573F"/>
    <w:rsid w:val="000936A3"/>
    <w:rsid w:val="00094A58"/>
    <w:rsid w:val="000966C1"/>
    <w:rsid w:val="000A0A87"/>
    <w:rsid w:val="000A187E"/>
    <w:rsid w:val="000A1CE0"/>
    <w:rsid w:val="000B0932"/>
    <w:rsid w:val="000B20E3"/>
    <w:rsid w:val="000B52B6"/>
    <w:rsid w:val="000C31EB"/>
    <w:rsid w:val="000C3D64"/>
    <w:rsid w:val="000C4ECF"/>
    <w:rsid w:val="000E4881"/>
    <w:rsid w:val="00100911"/>
    <w:rsid w:val="00102D8A"/>
    <w:rsid w:val="0011346B"/>
    <w:rsid w:val="001136D3"/>
    <w:rsid w:val="00115F0C"/>
    <w:rsid w:val="00121214"/>
    <w:rsid w:val="00123D11"/>
    <w:rsid w:val="00125A7E"/>
    <w:rsid w:val="00126980"/>
    <w:rsid w:val="00127BE6"/>
    <w:rsid w:val="00127CDD"/>
    <w:rsid w:val="00130CA1"/>
    <w:rsid w:val="0013220C"/>
    <w:rsid w:val="00132E4B"/>
    <w:rsid w:val="001350BC"/>
    <w:rsid w:val="00141BD7"/>
    <w:rsid w:val="00145563"/>
    <w:rsid w:val="00145939"/>
    <w:rsid w:val="00147EA1"/>
    <w:rsid w:val="00147F22"/>
    <w:rsid w:val="001562DE"/>
    <w:rsid w:val="00161CBB"/>
    <w:rsid w:val="00163342"/>
    <w:rsid w:val="00164828"/>
    <w:rsid w:val="0016524B"/>
    <w:rsid w:val="00167BE3"/>
    <w:rsid w:val="00172377"/>
    <w:rsid w:val="00174EC8"/>
    <w:rsid w:val="00186031"/>
    <w:rsid w:val="001862C2"/>
    <w:rsid w:val="001903E4"/>
    <w:rsid w:val="00191443"/>
    <w:rsid w:val="001923F3"/>
    <w:rsid w:val="0019249C"/>
    <w:rsid w:val="00192549"/>
    <w:rsid w:val="00192F67"/>
    <w:rsid w:val="00193022"/>
    <w:rsid w:val="001A0C7B"/>
    <w:rsid w:val="001A21E4"/>
    <w:rsid w:val="001A3849"/>
    <w:rsid w:val="001B3290"/>
    <w:rsid w:val="001C0F20"/>
    <w:rsid w:val="001C356E"/>
    <w:rsid w:val="001C4348"/>
    <w:rsid w:val="001C5155"/>
    <w:rsid w:val="001E738F"/>
    <w:rsid w:val="001F2E41"/>
    <w:rsid w:val="00201752"/>
    <w:rsid w:val="00203ADC"/>
    <w:rsid w:val="00212616"/>
    <w:rsid w:val="00212FA3"/>
    <w:rsid w:val="00213743"/>
    <w:rsid w:val="002226C1"/>
    <w:rsid w:val="002359AF"/>
    <w:rsid w:val="002361FE"/>
    <w:rsid w:val="00243397"/>
    <w:rsid w:val="002450A5"/>
    <w:rsid w:val="002520F3"/>
    <w:rsid w:val="00254AB3"/>
    <w:rsid w:val="00261BE4"/>
    <w:rsid w:val="00262D52"/>
    <w:rsid w:val="00263240"/>
    <w:rsid w:val="00272E85"/>
    <w:rsid w:val="00275C12"/>
    <w:rsid w:val="00275F04"/>
    <w:rsid w:val="00280C08"/>
    <w:rsid w:val="00281334"/>
    <w:rsid w:val="0028601D"/>
    <w:rsid w:val="00291C1A"/>
    <w:rsid w:val="002B0B04"/>
    <w:rsid w:val="002B2508"/>
    <w:rsid w:val="002B274B"/>
    <w:rsid w:val="002B6C99"/>
    <w:rsid w:val="002C1190"/>
    <w:rsid w:val="002C6ED1"/>
    <w:rsid w:val="002E0626"/>
    <w:rsid w:val="002E3BE7"/>
    <w:rsid w:val="00314226"/>
    <w:rsid w:val="003212F7"/>
    <w:rsid w:val="003256D0"/>
    <w:rsid w:val="0035154D"/>
    <w:rsid w:val="00351888"/>
    <w:rsid w:val="003526B5"/>
    <w:rsid w:val="00352EAC"/>
    <w:rsid w:val="003540F1"/>
    <w:rsid w:val="00357ED3"/>
    <w:rsid w:val="00366577"/>
    <w:rsid w:val="00367A25"/>
    <w:rsid w:val="003705C9"/>
    <w:rsid w:val="0037236A"/>
    <w:rsid w:val="00372E4A"/>
    <w:rsid w:val="003860D0"/>
    <w:rsid w:val="003869F6"/>
    <w:rsid w:val="003875B7"/>
    <w:rsid w:val="003940C4"/>
    <w:rsid w:val="00395C86"/>
    <w:rsid w:val="003A0030"/>
    <w:rsid w:val="003A11CD"/>
    <w:rsid w:val="003A6630"/>
    <w:rsid w:val="003A6F4E"/>
    <w:rsid w:val="003A74BB"/>
    <w:rsid w:val="003B33D0"/>
    <w:rsid w:val="003B7FA1"/>
    <w:rsid w:val="003C0708"/>
    <w:rsid w:val="003C0A73"/>
    <w:rsid w:val="003C4848"/>
    <w:rsid w:val="003C7EC3"/>
    <w:rsid w:val="003D036F"/>
    <w:rsid w:val="003D47E7"/>
    <w:rsid w:val="003F0983"/>
    <w:rsid w:val="003F1444"/>
    <w:rsid w:val="003F21F0"/>
    <w:rsid w:val="003F2511"/>
    <w:rsid w:val="003F3923"/>
    <w:rsid w:val="003F5E1D"/>
    <w:rsid w:val="00403B59"/>
    <w:rsid w:val="00407662"/>
    <w:rsid w:val="0041293D"/>
    <w:rsid w:val="00413A02"/>
    <w:rsid w:val="004227EA"/>
    <w:rsid w:val="00423535"/>
    <w:rsid w:val="00441D4D"/>
    <w:rsid w:val="00441F1A"/>
    <w:rsid w:val="004446B7"/>
    <w:rsid w:val="004556F6"/>
    <w:rsid w:val="00455778"/>
    <w:rsid w:val="0045783C"/>
    <w:rsid w:val="004610D3"/>
    <w:rsid w:val="00463777"/>
    <w:rsid w:val="00465355"/>
    <w:rsid w:val="00470420"/>
    <w:rsid w:val="00483B8A"/>
    <w:rsid w:val="004906D8"/>
    <w:rsid w:val="00491BF7"/>
    <w:rsid w:val="00492168"/>
    <w:rsid w:val="0049364B"/>
    <w:rsid w:val="00494DAE"/>
    <w:rsid w:val="004A1FDC"/>
    <w:rsid w:val="004A478E"/>
    <w:rsid w:val="004B0F59"/>
    <w:rsid w:val="004B35C7"/>
    <w:rsid w:val="004B42F6"/>
    <w:rsid w:val="004C0C0A"/>
    <w:rsid w:val="004C1E13"/>
    <w:rsid w:val="004C3AF0"/>
    <w:rsid w:val="004C5C40"/>
    <w:rsid w:val="004C6539"/>
    <w:rsid w:val="004F183C"/>
    <w:rsid w:val="004F1B00"/>
    <w:rsid w:val="004F2B21"/>
    <w:rsid w:val="004F3AFB"/>
    <w:rsid w:val="004F50CC"/>
    <w:rsid w:val="005001B5"/>
    <w:rsid w:val="00506F2E"/>
    <w:rsid w:val="0052056A"/>
    <w:rsid w:val="00525AB2"/>
    <w:rsid w:val="005269A6"/>
    <w:rsid w:val="00530C2C"/>
    <w:rsid w:val="00532B86"/>
    <w:rsid w:val="005333C5"/>
    <w:rsid w:val="005337E3"/>
    <w:rsid w:val="00540D2A"/>
    <w:rsid w:val="005515FB"/>
    <w:rsid w:val="00554EA8"/>
    <w:rsid w:val="005726F5"/>
    <w:rsid w:val="00575A9C"/>
    <w:rsid w:val="005814ED"/>
    <w:rsid w:val="005B22C4"/>
    <w:rsid w:val="005B3046"/>
    <w:rsid w:val="005B5BF6"/>
    <w:rsid w:val="005B7107"/>
    <w:rsid w:val="005C1A02"/>
    <w:rsid w:val="005C2FB3"/>
    <w:rsid w:val="005D30B3"/>
    <w:rsid w:val="005D7CC4"/>
    <w:rsid w:val="005E129E"/>
    <w:rsid w:val="005E6B86"/>
    <w:rsid w:val="005F6857"/>
    <w:rsid w:val="00601E69"/>
    <w:rsid w:val="006032B3"/>
    <w:rsid w:val="00611791"/>
    <w:rsid w:val="00623283"/>
    <w:rsid w:val="00642E35"/>
    <w:rsid w:val="00656C96"/>
    <w:rsid w:val="00656FB6"/>
    <w:rsid w:val="00657DDF"/>
    <w:rsid w:val="00661C1A"/>
    <w:rsid w:val="00672059"/>
    <w:rsid w:val="00672654"/>
    <w:rsid w:val="0067517A"/>
    <w:rsid w:val="00676AE6"/>
    <w:rsid w:val="00683899"/>
    <w:rsid w:val="0069070A"/>
    <w:rsid w:val="00691E60"/>
    <w:rsid w:val="00692E54"/>
    <w:rsid w:val="006A3E36"/>
    <w:rsid w:val="006A44DA"/>
    <w:rsid w:val="006C0D90"/>
    <w:rsid w:val="006C3DE2"/>
    <w:rsid w:val="006D45BF"/>
    <w:rsid w:val="006E5523"/>
    <w:rsid w:val="006E6477"/>
    <w:rsid w:val="006F301C"/>
    <w:rsid w:val="006F4F87"/>
    <w:rsid w:val="006F5C8B"/>
    <w:rsid w:val="0071003E"/>
    <w:rsid w:val="00711156"/>
    <w:rsid w:val="007226FB"/>
    <w:rsid w:val="007414E6"/>
    <w:rsid w:val="007465CF"/>
    <w:rsid w:val="00747669"/>
    <w:rsid w:val="007535A2"/>
    <w:rsid w:val="00757704"/>
    <w:rsid w:val="00757F73"/>
    <w:rsid w:val="00764539"/>
    <w:rsid w:val="007650CB"/>
    <w:rsid w:val="007770BB"/>
    <w:rsid w:val="00777E13"/>
    <w:rsid w:val="007811E9"/>
    <w:rsid w:val="00797858"/>
    <w:rsid w:val="007A09DC"/>
    <w:rsid w:val="007A208C"/>
    <w:rsid w:val="007B3FA9"/>
    <w:rsid w:val="007B6697"/>
    <w:rsid w:val="007B7BBB"/>
    <w:rsid w:val="007C2564"/>
    <w:rsid w:val="007C3AB1"/>
    <w:rsid w:val="007C3FCC"/>
    <w:rsid w:val="007C7466"/>
    <w:rsid w:val="007D3EAA"/>
    <w:rsid w:val="007E004E"/>
    <w:rsid w:val="007E2148"/>
    <w:rsid w:val="007E36A9"/>
    <w:rsid w:val="007E4EEB"/>
    <w:rsid w:val="007F05A1"/>
    <w:rsid w:val="007F0EF2"/>
    <w:rsid w:val="007F1B5C"/>
    <w:rsid w:val="007F7A19"/>
    <w:rsid w:val="00800486"/>
    <w:rsid w:val="008007CE"/>
    <w:rsid w:val="00803C4B"/>
    <w:rsid w:val="00806DB0"/>
    <w:rsid w:val="008071D7"/>
    <w:rsid w:val="00820E49"/>
    <w:rsid w:val="00822930"/>
    <w:rsid w:val="00823F48"/>
    <w:rsid w:val="00826BC7"/>
    <w:rsid w:val="00834B87"/>
    <w:rsid w:val="00837EBC"/>
    <w:rsid w:val="00840972"/>
    <w:rsid w:val="00840DAB"/>
    <w:rsid w:val="00851633"/>
    <w:rsid w:val="0086390B"/>
    <w:rsid w:val="00864534"/>
    <w:rsid w:val="00871AFE"/>
    <w:rsid w:val="00871F7C"/>
    <w:rsid w:val="00873444"/>
    <w:rsid w:val="00876C3D"/>
    <w:rsid w:val="00882690"/>
    <w:rsid w:val="00887757"/>
    <w:rsid w:val="008A5A8B"/>
    <w:rsid w:val="008A5D08"/>
    <w:rsid w:val="008B0EC9"/>
    <w:rsid w:val="008B4E69"/>
    <w:rsid w:val="008B6031"/>
    <w:rsid w:val="008C0563"/>
    <w:rsid w:val="008C4C4C"/>
    <w:rsid w:val="008D57D2"/>
    <w:rsid w:val="008E0A5B"/>
    <w:rsid w:val="008E2B3C"/>
    <w:rsid w:val="008E79A7"/>
    <w:rsid w:val="008F31F7"/>
    <w:rsid w:val="00900D18"/>
    <w:rsid w:val="009120C8"/>
    <w:rsid w:val="00921220"/>
    <w:rsid w:val="00927DA5"/>
    <w:rsid w:val="009374CE"/>
    <w:rsid w:val="00940429"/>
    <w:rsid w:val="00940C9E"/>
    <w:rsid w:val="00946E0F"/>
    <w:rsid w:val="00965CDF"/>
    <w:rsid w:val="009755A6"/>
    <w:rsid w:val="0098219D"/>
    <w:rsid w:val="009843F8"/>
    <w:rsid w:val="009868C0"/>
    <w:rsid w:val="0099442D"/>
    <w:rsid w:val="0099616B"/>
    <w:rsid w:val="00996435"/>
    <w:rsid w:val="00997679"/>
    <w:rsid w:val="009A3585"/>
    <w:rsid w:val="009B1494"/>
    <w:rsid w:val="009B2DD1"/>
    <w:rsid w:val="009C1D4F"/>
    <w:rsid w:val="009C1F7E"/>
    <w:rsid w:val="009C2524"/>
    <w:rsid w:val="009C277E"/>
    <w:rsid w:val="009C71CF"/>
    <w:rsid w:val="009D039C"/>
    <w:rsid w:val="009D2290"/>
    <w:rsid w:val="009D7EB5"/>
    <w:rsid w:val="009E6439"/>
    <w:rsid w:val="009E7465"/>
    <w:rsid w:val="009F11BB"/>
    <w:rsid w:val="009F5E2F"/>
    <w:rsid w:val="00A00B95"/>
    <w:rsid w:val="00A04F5C"/>
    <w:rsid w:val="00A05DE8"/>
    <w:rsid w:val="00A11F1E"/>
    <w:rsid w:val="00A122CF"/>
    <w:rsid w:val="00A13F37"/>
    <w:rsid w:val="00A1533E"/>
    <w:rsid w:val="00A163A3"/>
    <w:rsid w:val="00A20C1B"/>
    <w:rsid w:val="00A211E5"/>
    <w:rsid w:val="00A23034"/>
    <w:rsid w:val="00A305EC"/>
    <w:rsid w:val="00A34C9F"/>
    <w:rsid w:val="00A36807"/>
    <w:rsid w:val="00A40105"/>
    <w:rsid w:val="00A44223"/>
    <w:rsid w:val="00A45964"/>
    <w:rsid w:val="00A5482A"/>
    <w:rsid w:val="00A56148"/>
    <w:rsid w:val="00A563C3"/>
    <w:rsid w:val="00A57C6D"/>
    <w:rsid w:val="00A57F58"/>
    <w:rsid w:val="00A632A7"/>
    <w:rsid w:val="00A71612"/>
    <w:rsid w:val="00A71E44"/>
    <w:rsid w:val="00A739A5"/>
    <w:rsid w:val="00A75A4C"/>
    <w:rsid w:val="00A810FE"/>
    <w:rsid w:val="00A83DF7"/>
    <w:rsid w:val="00A85094"/>
    <w:rsid w:val="00A87542"/>
    <w:rsid w:val="00A914FA"/>
    <w:rsid w:val="00A94877"/>
    <w:rsid w:val="00A96C20"/>
    <w:rsid w:val="00A97307"/>
    <w:rsid w:val="00AA24A8"/>
    <w:rsid w:val="00AA3956"/>
    <w:rsid w:val="00AA60D3"/>
    <w:rsid w:val="00AA7DF8"/>
    <w:rsid w:val="00AB62E1"/>
    <w:rsid w:val="00AC1B12"/>
    <w:rsid w:val="00AD21A7"/>
    <w:rsid w:val="00AD375D"/>
    <w:rsid w:val="00AE350F"/>
    <w:rsid w:val="00AE452F"/>
    <w:rsid w:val="00AF3C75"/>
    <w:rsid w:val="00AF48D8"/>
    <w:rsid w:val="00AF6C37"/>
    <w:rsid w:val="00AF740C"/>
    <w:rsid w:val="00B0170E"/>
    <w:rsid w:val="00B02318"/>
    <w:rsid w:val="00B05819"/>
    <w:rsid w:val="00B075F7"/>
    <w:rsid w:val="00B07F93"/>
    <w:rsid w:val="00B1172D"/>
    <w:rsid w:val="00B1189E"/>
    <w:rsid w:val="00B12F4E"/>
    <w:rsid w:val="00B16A40"/>
    <w:rsid w:val="00B16DD9"/>
    <w:rsid w:val="00B17608"/>
    <w:rsid w:val="00B237AB"/>
    <w:rsid w:val="00B2749D"/>
    <w:rsid w:val="00B43AC9"/>
    <w:rsid w:val="00B443C7"/>
    <w:rsid w:val="00B45A2C"/>
    <w:rsid w:val="00B47229"/>
    <w:rsid w:val="00B600FA"/>
    <w:rsid w:val="00B603A9"/>
    <w:rsid w:val="00B6608A"/>
    <w:rsid w:val="00B67374"/>
    <w:rsid w:val="00B67994"/>
    <w:rsid w:val="00B70FEF"/>
    <w:rsid w:val="00B7275C"/>
    <w:rsid w:val="00B82724"/>
    <w:rsid w:val="00B82C72"/>
    <w:rsid w:val="00B82CF7"/>
    <w:rsid w:val="00B85459"/>
    <w:rsid w:val="00B922D9"/>
    <w:rsid w:val="00BA146B"/>
    <w:rsid w:val="00BB0878"/>
    <w:rsid w:val="00BC02E0"/>
    <w:rsid w:val="00BD3591"/>
    <w:rsid w:val="00BF3AC0"/>
    <w:rsid w:val="00BF3AD6"/>
    <w:rsid w:val="00C020E6"/>
    <w:rsid w:val="00C25EF9"/>
    <w:rsid w:val="00C27BF7"/>
    <w:rsid w:val="00C336C8"/>
    <w:rsid w:val="00C36A86"/>
    <w:rsid w:val="00C37C46"/>
    <w:rsid w:val="00C4343F"/>
    <w:rsid w:val="00C4353C"/>
    <w:rsid w:val="00C47707"/>
    <w:rsid w:val="00C528B9"/>
    <w:rsid w:val="00C5410D"/>
    <w:rsid w:val="00C614CE"/>
    <w:rsid w:val="00C62353"/>
    <w:rsid w:val="00C65296"/>
    <w:rsid w:val="00C66428"/>
    <w:rsid w:val="00C71CD7"/>
    <w:rsid w:val="00C735E8"/>
    <w:rsid w:val="00C80B7E"/>
    <w:rsid w:val="00C81A35"/>
    <w:rsid w:val="00C81A48"/>
    <w:rsid w:val="00C81C08"/>
    <w:rsid w:val="00C8281F"/>
    <w:rsid w:val="00C83E0A"/>
    <w:rsid w:val="00C9379D"/>
    <w:rsid w:val="00C93A8B"/>
    <w:rsid w:val="00C9580E"/>
    <w:rsid w:val="00CA6471"/>
    <w:rsid w:val="00CD18FC"/>
    <w:rsid w:val="00CD6F25"/>
    <w:rsid w:val="00CF462E"/>
    <w:rsid w:val="00D024B8"/>
    <w:rsid w:val="00D16CF2"/>
    <w:rsid w:val="00D24C84"/>
    <w:rsid w:val="00D255CF"/>
    <w:rsid w:val="00D307EB"/>
    <w:rsid w:val="00D31D9D"/>
    <w:rsid w:val="00D3366C"/>
    <w:rsid w:val="00D40253"/>
    <w:rsid w:val="00D41A20"/>
    <w:rsid w:val="00D52954"/>
    <w:rsid w:val="00D5434B"/>
    <w:rsid w:val="00D56355"/>
    <w:rsid w:val="00D56848"/>
    <w:rsid w:val="00D7127C"/>
    <w:rsid w:val="00D72BA4"/>
    <w:rsid w:val="00D75EF9"/>
    <w:rsid w:val="00D836EA"/>
    <w:rsid w:val="00D844B6"/>
    <w:rsid w:val="00D84DD1"/>
    <w:rsid w:val="00D93BC9"/>
    <w:rsid w:val="00DA1EB5"/>
    <w:rsid w:val="00DB2D56"/>
    <w:rsid w:val="00DB308F"/>
    <w:rsid w:val="00DB766F"/>
    <w:rsid w:val="00DB7880"/>
    <w:rsid w:val="00DC1EBB"/>
    <w:rsid w:val="00DC1EEA"/>
    <w:rsid w:val="00DC6492"/>
    <w:rsid w:val="00DC7467"/>
    <w:rsid w:val="00DC7F3B"/>
    <w:rsid w:val="00DC7F7C"/>
    <w:rsid w:val="00DD2170"/>
    <w:rsid w:val="00DD2713"/>
    <w:rsid w:val="00DD39A1"/>
    <w:rsid w:val="00DE1AE8"/>
    <w:rsid w:val="00DE6D42"/>
    <w:rsid w:val="00DE7E87"/>
    <w:rsid w:val="00DF43EA"/>
    <w:rsid w:val="00DF4822"/>
    <w:rsid w:val="00E1078B"/>
    <w:rsid w:val="00E12EC5"/>
    <w:rsid w:val="00E1347D"/>
    <w:rsid w:val="00E17860"/>
    <w:rsid w:val="00E24F24"/>
    <w:rsid w:val="00E33C53"/>
    <w:rsid w:val="00E33EAC"/>
    <w:rsid w:val="00E3665E"/>
    <w:rsid w:val="00E36EB1"/>
    <w:rsid w:val="00E460D1"/>
    <w:rsid w:val="00E51568"/>
    <w:rsid w:val="00E51C63"/>
    <w:rsid w:val="00E526B5"/>
    <w:rsid w:val="00E64967"/>
    <w:rsid w:val="00E738EF"/>
    <w:rsid w:val="00E81BCC"/>
    <w:rsid w:val="00E820BE"/>
    <w:rsid w:val="00E86A45"/>
    <w:rsid w:val="00EA4811"/>
    <w:rsid w:val="00EA7327"/>
    <w:rsid w:val="00EA7B3B"/>
    <w:rsid w:val="00EB483E"/>
    <w:rsid w:val="00EB4B9F"/>
    <w:rsid w:val="00EB5FD7"/>
    <w:rsid w:val="00EB6FD0"/>
    <w:rsid w:val="00EC2637"/>
    <w:rsid w:val="00EC3DBF"/>
    <w:rsid w:val="00ED10DA"/>
    <w:rsid w:val="00ED1638"/>
    <w:rsid w:val="00ED62DB"/>
    <w:rsid w:val="00EE3213"/>
    <w:rsid w:val="00EF408C"/>
    <w:rsid w:val="00EF4C70"/>
    <w:rsid w:val="00EF7717"/>
    <w:rsid w:val="00F01EBE"/>
    <w:rsid w:val="00F045C1"/>
    <w:rsid w:val="00F0799D"/>
    <w:rsid w:val="00F213CC"/>
    <w:rsid w:val="00F32E5E"/>
    <w:rsid w:val="00F56C29"/>
    <w:rsid w:val="00F613CE"/>
    <w:rsid w:val="00F70A9F"/>
    <w:rsid w:val="00F721CE"/>
    <w:rsid w:val="00F80DA6"/>
    <w:rsid w:val="00F8117C"/>
    <w:rsid w:val="00F847E8"/>
    <w:rsid w:val="00F84958"/>
    <w:rsid w:val="00F85ADC"/>
    <w:rsid w:val="00F90365"/>
    <w:rsid w:val="00F91B1C"/>
    <w:rsid w:val="00F92EEC"/>
    <w:rsid w:val="00F92F26"/>
    <w:rsid w:val="00FA3E41"/>
    <w:rsid w:val="00FB1424"/>
    <w:rsid w:val="00FB3B85"/>
    <w:rsid w:val="00FD363D"/>
    <w:rsid w:val="00FD3A32"/>
    <w:rsid w:val="00FD51B2"/>
    <w:rsid w:val="00FE36A9"/>
    <w:rsid w:val="00FE46F7"/>
    <w:rsid w:val="00FF6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D31960"/>
  <w15:docId w15:val="{09029046-6D75-409A-B09E-02336786B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rPr>
      <w:rFonts w:ascii="Calibri" w:hAnsi="Calibri" w:cs="Times New Roman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rPr>
      <w:rFonts w:ascii="Calibri" w:hAnsi="Calibri" w:cs="Times New Roman"/>
      <w:kern w:val="0"/>
      <w:lang w:val="de-DE"/>
    </w:rPr>
  </w:style>
  <w:style w:type="paragraph" w:customStyle="1" w:styleId="EinfAbs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rPr>
      <w:rFonts w:ascii="Calibri" w:hAnsi="Calibri"/>
      <w:kern w:val="0"/>
      <w:szCs w:val="21"/>
    </w:rPr>
  </w:style>
  <w:style w:type="character" w:customStyle="1" w:styleId="ui-provider">
    <w:name w:val="ui-provide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11156"/>
    <w:pPr>
      <w:autoSpaceDN/>
      <w:spacing w:after="0"/>
      <w:textAlignment w:val="auto"/>
    </w:pPr>
    <w:rPr>
      <w:kern w:val="0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7111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11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1156"/>
    <w:rPr>
      <w:kern w:val="0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11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1156"/>
    <w:rPr>
      <w:b/>
      <w:bCs/>
      <w:kern w:val="0"/>
      <w:sz w:val="20"/>
      <w:szCs w:val="20"/>
      <w:lang w:val="sr-Latn-R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81A48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81A48"/>
    <w:rPr>
      <w:rFonts w:ascii="Consolas" w:hAnsi="Consolas"/>
      <w:kern w:val="0"/>
      <w:sz w:val="20"/>
      <w:szCs w:val="20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0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lidl.rs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teodora.filipovic@redc.rs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dragana.milacak@redc.rs" TargetMode="External"/><Relationship Id="rId11" Type="http://schemas.openxmlformats.org/officeDocument/2006/relationships/hyperlink" Target="https://www.instagram.com/lidlsrbija/" TargetMode="Externa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hyperlink" Target="https://www.lidl.rs/sr/Press-883.ht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lidl.rs/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823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Kovacevic / RED</dc:creator>
  <dc:description/>
  <cp:lastModifiedBy>Bojana  Veskovic / RED</cp:lastModifiedBy>
  <cp:revision>14</cp:revision>
  <dcterms:created xsi:type="dcterms:W3CDTF">2025-07-28T08:08:00Z</dcterms:created>
  <dcterms:modified xsi:type="dcterms:W3CDTF">2025-08-01T07:17:00Z</dcterms:modified>
</cp:coreProperties>
</file>