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09675" w14:textId="1DC48F59" w:rsidR="008A5AAA" w:rsidRDefault="00F22193" w:rsidP="000F1CB5">
      <w:pPr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>
        <w:rPr>
          <w:b/>
          <w:bCs/>
          <w:caps/>
          <w:color w:val="004799"/>
          <w:sz w:val="36"/>
          <w:szCs w:val="32"/>
          <w:lang w:val="sr-Latn-RS"/>
        </w:rPr>
        <w:t>LIDL PREDAO KLJUČ</w:t>
      </w:r>
      <w:r w:rsidR="00D51669">
        <w:rPr>
          <w:b/>
          <w:bCs/>
          <w:caps/>
          <w:color w:val="004799"/>
          <w:sz w:val="36"/>
          <w:szCs w:val="32"/>
          <w:lang w:val="sr-Latn-RS"/>
        </w:rPr>
        <w:t>EVE</w:t>
      </w:r>
      <w:r>
        <w:rPr>
          <w:b/>
          <w:bCs/>
          <w:caps/>
          <w:color w:val="004799"/>
          <w:sz w:val="36"/>
          <w:szCs w:val="32"/>
          <w:lang w:val="sr-Latn-RS"/>
        </w:rPr>
        <w:t xml:space="preserve"> </w:t>
      </w:r>
      <w:r w:rsidR="00BC1B43">
        <w:rPr>
          <w:b/>
          <w:bCs/>
          <w:caps/>
          <w:color w:val="004799"/>
          <w:sz w:val="36"/>
          <w:szCs w:val="32"/>
          <w:lang w:val="sr-Latn-RS"/>
        </w:rPr>
        <w:t xml:space="preserve">bmw </w:t>
      </w:r>
      <w:r>
        <w:rPr>
          <w:b/>
          <w:bCs/>
          <w:caps/>
          <w:color w:val="004799"/>
          <w:sz w:val="36"/>
          <w:szCs w:val="32"/>
          <w:lang w:val="sr-Latn-RS"/>
        </w:rPr>
        <w:t>AUTOMOBILA SREĆNOM DOBITNIKU</w:t>
      </w:r>
    </w:p>
    <w:p w14:paraId="313F508F" w14:textId="77777777" w:rsidR="000F1CB5" w:rsidRDefault="000F1CB5" w:rsidP="000F1CB5">
      <w:pPr>
        <w:jc w:val="center"/>
        <w:rPr>
          <w:b/>
          <w:bCs/>
          <w:caps/>
          <w:color w:val="004799"/>
          <w:sz w:val="36"/>
          <w:szCs w:val="32"/>
          <w:lang w:val="sr-Latn-RS"/>
        </w:rPr>
      </w:pPr>
    </w:p>
    <w:p w14:paraId="40C85D1E" w14:textId="6ABEF63F" w:rsidR="00BC1B43" w:rsidRPr="00F22193" w:rsidRDefault="00BC1B43" w:rsidP="001F178A">
      <w:pPr>
        <w:jc w:val="both"/>
        <w:rPr>
          <w:b/>
          <w:bCs/>
          <w:lang w:val="sr-Latn-RS"/>
        </w:rPr>
      </w:pPr>
      <w:r w:rsidRPr="00F22193">
        <w:rPr>
          <w:b/>
          <w:bCs/>
          <w:lang w:val="sr-Latn-RS"/>
        </w:rPr>
        <w:t xml:space="preserve">Za srećnog dobitnika glavne </w:t>
      </w:r>
      <w:r w:rsidR="00F22193">
        <w:rPr>
          <w:b/>
          <w:bCs/>
          <w:lang w:val="sr-Latn-RS"/>
        </w:rPr>
        <w:t>nagrade</w:t>
      </w:r>
      <w:r w:rsidRPr="00F22193">
        <w:rPr>
          <w:b/>
          <w:bCs/>
          <w:lang w:val="sr-Latn-RS"/>
        </w:rPr>
        <w:t xml:space="preserve">, BMW 318i, u okviru Lidlove Deluxe nagradne igre, izvučen je Mladenovčanin Miloš Petrović, kome su danas, ispred Lidl prodavnice u Mladenovcu, </w:t>
      </w:r>
      <w:r w:rsidR="00DA3296" w:rsidRPr="00F22193">
        <w:rPr>
          <w:b/>
          <w:bCs/>
          <w:lang w:val="sr-Latn-RS"/>
        </w:rPr>
        <w:t xml:space="preserve">svečano </w:t>
      </w:r>
      <w:r w:rsidRPr="00F22193">
        <w:rPr>
          <w:b/>
          <w:bCs/>
          <w:lang w:val="sr-Latn-RS"/>
        </w:rPr>
        <w:t>uručeni ključevi novog automobila.</w:t>
      </w:r>
      <w:r w:rsidR="00320D49">
        <w:rPr>
          <w:b/>
          <w:bCs/>
          <w:lang w:val="sr-Latn-RS"/>
        </w:rPr>
        <w:t xml:space="preserve"> </w:t>
      </w:r>
    </w:p>
    <w:p w14:paraId="122DA52B" w14:textId="460B03DA" w:rsidR="001F178A" w:rsidRDefault="00BC1B43" w:rsidP="001F178A">
      <w:pPr>
        <w:jc w:val="both"/>
        <w:rPr>
          <w:lang w:val="sr-Latn-RS"/>
        </w:rPr>
      </w:pPr>
      <w:r>
        <w:rPr>
          <w:lang w:val="sr-Latn-RS"/>
        </w:rPr>
        <w:t>Upravo u ovoj prodavnici, srećni dobitnik je obavio dobitnu kupovinu i skenirao</w:t>
      </w:r>
      <w:r w:rsidR="00F277B8">
        <w:rPr>
          <w:lang w:val="sr-Latn-RS"/>
        </w:rPr>
        <w:t xml:space="preserve"> svoju</w:t>
      </w:r>
      <w:r>
        <w:rPr>
          <w:lang w:val="sr-Latn-RS"/>
        </w:rPr>
        <w:t xml:space="preserve"> Lidl plus </w:t>
      </w:r>
      <w:r w:rsidR="00F277B8">
        <w:rPr>
          <w:lang w:val="sr-Latn-RS"/>
        </w:rPr>
        <w:t>digitalnu karticu, Lidlovog</w:t>
      </w:r>
      <w:r w:rsidR="00320D49">
        <w:rPr>
          <w:lang w:val="sr-Latn-RS"/>
        </w:rPr>
        <w:t xml:space="preserve"> programa lojalnosti</w:t>
      </w:r>
      <w:r>
        <w:rPr>
          <w:lang w:val="sr-Latn-RS"/>
        </w:rPr>
        <w:t>.</w:t>
      </w:r>
      <w:r w:rsidR="00DA3296">
        <w:rPr>
          <w:lang w:val="sr-Latn-RS"/>
        </w:rPr>
        <w:t xml:space="preserve"> To mu je kako kaže, bio „pravi potez“</w:t>
      </w:r>
      <w:r w:rsidR="00B26CB7">
        <w:rPr>
          <w:lang w:val="sr-Latn-RS"/>
        </w:rPr>
        <w:t>.</w:t>
      </w:r>
    </w:p>
    <w:p w14:paraId="36B6A23B" w14:textId="51A10A50" w:rsidR="00320D49" w:rsidRDefault="00A96863" w:rsidP="001F178A">
      <w:pPr>
        <w:jc w:val="both"/>
        <w:rPr>
          <w:lang w:val="sr-Latn-RS"/>
        </w:rPr>
      </w:pPr>
      <w:r>
        <w:rPr>
          <w:lang w:val="sr-Latn-RS"/>
        </w:rPr>
        <w:t>„</w:t>
      </w:r>
      <w:r w:rsidRPr="00EA23C1">
        <w:rPr>
          <w:i/>
          <w:iCs/>
          <w:lang w:val="sr-Latn-RS"/>
        </w:rPr>
        <w:t>Drago mi je što sam osvojio nagradu upravo putem Deluxe nagradne igre jer su to proizvodi koje ja i moja porodica kupujemo i radujemo im se uvek u vreme praznika</w:t>
      </w:r>
      <w:r w:rsidR="007E5F94" w:rsidRPr="00EA23C1">
        <w:rPr>
          <w:i/>
          <w:iCs/>
          <w:lang w:val="sr-Latn-RS"/>
        </w:rPr>
        <w:t xml:space="preserve">. </w:t>
      </w:r>
      <w:r w:rsidR="00747B32" w:rsidRPr="00EA23C1">
        <w:rPr>
          <w:i/>
          <w:iCs/>
          <w:lang w:val="sr-Latn-RS"/>
        </w:rPr>
        <w:t xml:space="preserve">Nagrada je baš došla kao iznenađenje, ali nije da se nismo </w:t>
      </w:r>
      <w:r w:rsidR="00EA23C1" w:rsidRPr="00EA23C1">
        <w:rPr>
          <w:i/>
          <w:iCs/>
          <w:lang w:val="sr-Latn-RS"/>
        </w:rPr>
        <w:t>malo i nadali, na kraju dana, zato i učestvuj</w:t>
      </w:r>
      <w:r w:rsidR="00487759">
        <w:rPr>
          <w:i/>
          <w:iCs/>
          <w:lang w:val="sr-Latn-RS"/>
        </w:rPr>
        <w:t>e</w:t>
      </w:r>
      <w:r w:rsidR="00EA23C1" w:rsidRPr="00EA23C1">
        <w:rPr>
          <w:i/>
          <w:iCs/>
          <w:lang w:val="sr-Latn-RS"/>
        </w:rPr>
        <w:t>mo</w:t>
      </w:r>
      <w:r w:rsidR="00EA23C1">
        <w:rPr>
          <w:lang w:val="sr-Latn-RS"/>
        </w:rPr>
        <w:t xml:space="preserve">“, kaže dobitnik nagrade, </w:t>
      </w:r>
      <w:r w:rsidR="00EA23C1" w:rsidRPr="00EA23C1">
        <w:rPr>
          <w:b/>
          <w:bCs/>
          <w:lang w:val="sr-Latn-RS"/>
        </w:rPr>
        <w:t>Miloš Petrović</w:t>
      </w:r>
      <w:r w:rsidR="00EA23C1">
        <w:rPr>
          <w:lang w:val="sr-Latn-RS"/>
        </w:rPr>
        <w:t xml:space="preserve">. </w:t>
      </w:r>
    </w:p>
    <w:p w14:paraId="7183FEA1" w14:textId="7F06EA4C" w:rsidR="00DA3296" w:rsidRPr="00972010" w:rsidRDefault="00320D49" w:rsidP="00972010">
      <w:pPr>
        <w:jc w:val="both"/>
        <w:rPr>
          <w:lang w:val="sr-Latn-RS"/>
        </w:rPr>
      </w:pPr>
      <w:r w:rsidRPr="00320D49">
        <w:rPr>
          <w:lang w:val="sr-Latn-RS"/>
        </w:rPr>
        <w:t>Izvučeni su i dobitnici preostalih nagrada: tri vaučera za putovanje</w:t>
      </w:r>
      <w:r w:rsidR="00972010">
        <w:rPr>
          <w:lang w:val="sr-Latn-RS"/>
        </w:rPr>
        <w:t xml:space="preserve"> </w:t>
      </w:r>
      <w:r w:rsidR="00972010" w:rsidRPr="00972010">
        <w:rPr>
          <w:lang w:val="sr-Latn-RS"/>
        </w:rPr>
        <w:t xml:space="preserve">po izboru agencije Kontiki </w:t>
      </w:r>
      <w:r w:rsidR="00972010">
        <w:rPr>
          <w:lang w:val="sr-Latn-RS"/>
        </w:rPr>
        <w:t>u vrednosti od 2.000 evra</w:t>
      </w:r>
      <w:r w:rsidRPr="00320D49">
        <w:rPr>
          <w:lang w:val="sr-Latn-RS"/>
        </w:rPr>
        <w:t>, pet Samsung Z Fold 5</w:t>
      </w:r>
      <w:r w:rsidR="00F277B8">
        <w:rPr>
          <w:lang w:val="sr-Latn-RS"/>
        </w:rPr>
        <w:t xml:space="preserve"> </w:t>
      </w:r>
      <w:r w:rsidRPr="00320D49">
        <w:rPr>
          <w:lang w:val="sr-Latn-RS"/>
        </w:rPr>
        <w:t>mobilnih telefona, osam Playstation 5 konzola i 50 vaučera za kupovinu u Lidlu u vrednosti od 15.000 dinara</w:t>
      </w:r>
      <w:r>
        <w:rPr>
          <w:lang w:val="sr-Latn-RS"/>
        </w:rPr>
        <w:t>, a p</w:t>
      </w:r>
      <w:r w:rsidR="00DA3296">
        <w:rPr>
          <w:lang w:val="sr-Latn-RS"/>
        </w:rPr>
        <w:t xml:space="preserve">redstavnica </w:t>
      </w:r>
      <w:r>
        <w:rPr>
          <w:lang w:val="sr-Latn-RS"/>
        </w:rPr>
        <w:t>K</w:t>
      </w:r>
      <w:r w:rsidR="00DA3296">
        <w:rPr>
          <w:lang w:val="sr-Latn-RS"/>
        </w:rPr>
        <w:t>orporativnih komunikacija u kompaniji Lidl Srbija,</w:t>
      </w:r>
      <w:r w:rsidR="001F178A" w:rsidRPr="002D3853">
        <w:rPr>
          <w:lang w:val="sr-Latn-RS"/>
        </w:rPr>
        <w:t xml:space="preserve"> </w:t>
      </w:r>
      <w:r w:rsidR="00D97095" w:rsidRPr="002D3853">
        <w:rPr>
          <w:lang w:val="sr-Latn-RS"/>
        </w:rPr>
        <w:t>Marija Kojčić</w:t>
      </w:r>
      <w:r w:rsidR="00DA3296">
        <w:rPr>
          <w:lang w:val="sr-Latn-RS"/>
        </w:rPr>
        <w:t xml:space="preserve"> izrazila je zadovoljstvo što se svake godine sve više potrošača prijavljuje za učešće u Deluxe nagradnoj igri.</w:t>
      </w:r>
    </w:p>
    <w:p w14:paraId="5AAF1FD3" w14:textId="5A613F1D" w:rsidR="001F178A" w:rsidRPr="00320D49" w:rsidRDefault="001F178A" w:rsidP="001F178A">
      <w:pPr>
        <w:jc w:val="both"/>
        <w:rPr>
          <w:b/>
          <w:bCs/>
          <w:lang w:val="sr-Latn-RS"/>
        </w:rPr>
      </w:pPr>
      <w:r w:rsidRPr="002D3853">
        <w:rPr>
          <w:lang w:val="sr-Latn-RS"/>
        </w:rPr>
        <w:t xml:space="preserve"> „</w:t>
      </w:r>
      <w:r w:rsidR="002D3853" w:rsidRPr="00320D49">
        <w:rPr>
          <w:i/>
          <w:iCs/>
          <w:lang w:val="sr-Latn-RS"/>
        </w:rPr>
        <w:t>Ne postoji bolji način da završimo ovu godinu od deljenja radosti sa našim vernim potrošačima. Imali smo priliku da u okviru Delux</w:t>
      </w:r>
      <w:r w:rsidR="008A5AAA" w:rsidRPr="00320D49">
        <w:rPr>
          <w:i/>
          <w:iCs/>
          <w:lang w:val="sr-Latn-RS"/>
        </w:rPr>
        <w:t>e</w:t>
      </w:r>
      <w:r w:rsidR="002D3853" w:rsidRPr="00320D49">
        <w:rPr>
          <w:i/>
          <w:iCs/>
          <w:lang w:val="sr-Latn-RS"/>
        </w:rPr>
        <w:t xml:space="preserve"> nagradne igre nekoga usrećimo</w:t>
      </w:r>
      <w:r w:rsidR="00320D49">
        <w:rPr>
          <w:i/>
          <w:iCs/>
          <w:lang w:val="sr-Latn-RS"/>
        </w:rPr>
        <w:t xml:space="preserve"> i dodelimo čak 67 vrednih nagrada</w:t>
      </w:r>
      <w:r w:rsidR="002D3853" w:rsidRPr="00320D49">
        <w:rPr>
          <w:i/>
          <w:iCs/>
          <w:lang w:val="sr-Latn-RS"/>
        </w:rPr>
        <w:t xml:space="preserve">, </w:t>
      </w:r>
      <w:r w:rsidR="00320D49">
        <w:rPr>
          <w:i/>
          <w:iCs/>
          <w:lang w:val="sr-Latn-RS"/>
        </w:rPr>
        <w:t xml:space="preserve">a </w:t>
      </w:r>
      <w:r w:rsidR="002D3853" w:rsidRPr="00320D49">
        <w:rPr>
          <w:i/>
          <w:iCs/>
          <w:lang w:val="sr-Latn-RS"/>
        </w:rPr>
        <w:t>i u budućnosti</w:t>
      </w:r>
      <w:r w:rsidR="00320D49">
        <w:rPr>
          <w:i/>
          <w:iCs/>
          <w:lang w:val="sr-Latn-RS"/>
        </w:rPr>
        <w:t xml:space="preserve"> ćemo</w:t>
      </w:r>
      <w:r w:rsidR="002D3853" w:rsidRPr="00320D49">
        <w:rPr>
          <w:i/>
          <w:iCs/>
          <w:lang w:val="sr-Latn-RS"/>
        </w:rPr>
        <w:t xml:space="preserve"> </w:t>
      </w:r>
      <w:r w:rsidR="00320D49" w:rsidRPr="00320D49">
        <w:rPr>
          <w:i/>
          <w:iCs/>
          <w:lang w:val="sr-Latn-RS"/>
        </w:rPr>
        <w:t>nastav</w:t>
      </w:r>
      <w:r w:rsidR="00320D49">
        <w:rPr>
          <w:i/>
          <w:iCs/>
          <w:lang w:val="sr-Latn-RS"/>
        </w:rPr>
        <w:t xml:space="preserve">iti da </w:t>
      </w:r>
      <w:r w:rsidR="002D3853" w:rsidRPr="00320D49">
        <w:rPr>
          <w:i/>
          <w:iCs/>
          <w:lang w:val="sr-Latn-RS"/>
        </w:rPr>
        <w:t>kroz iznena</w:t>
      </w:r>
      <w:r w:rsidR="000F1CB5" w:rsidRPr="00320D49">
        <w:rPr>
          <w:i/>
          <w:iCs/>
          <w:lang w:val="sr-Latn-RS"/>
        </w:rPr>
        <w:t>đe</w:t>
      </w:r>
      <w:r w:rsidR="002D3853" w:rsidRPr="00320D49">
        <w:rPr>
          <w:i/>
          <w:iCs/>
          <w:lang w:val="sr-Latn-RS"/>
        </w:rPr>
        <w:t xml:space="preserve">nja i nagradne igre </w:t>
      </w:r>
      <w:r w:rsidR="00320D49">
        <w:rPr>
          <w:i/>
          <w:iCs/>
          <w:lang w:val="sr-Latn-RS"/>
        </w:rPr>
        <w:t xml:space="preserve">ukazujemo zahvalnost našim </w:t>
      </w:r>
      <w:r w:rsidR="002D3853" w:rsidRPr="00320D49">
        <w:rPr>
          <w:i/>
          <w:iCs/>
          <w:lang w:val="sr-Latn-RS"/>
        </w:rPr>
        <w:t>lojaln</w:t>
      </w:r>
      <w:r w:rsidR="00320D49">
        <w:rPr>
          <w:i/>
          <w:iCs/>
          <w:lang w:val="sr-Latn-RS"/>
        </w:rPr>
        <w:t>im</w:t>
      </w:r>
      <w:r w:rsidR="002D3853" w:rsidRPr="00320D49">
        <w:rPr>
          <w:i/>
          <w:iCs/>
          <w:lang w:val="sr-Latn-RS"/>
        </w:rPr>
        <w:t xml:space="preserve"> potrošač</w:t>
      </w:r>
      <w:r w:rsidR="00320D49">
        <w:rPr>
          <w:i/>
          <w:iCs/>
          <w:lang w:val="sr-Latn-RS"/>
        </w:rPr>
        <w:t>ima</w:t>
      </w:r>
      <w:r w:rsidR="002D3853">
        <w:rPr>
          <w:lang w:val="sr-Latn-RS"/>
        </w:rPr>
        <w:t>“</w:t>
      </w:r>
      <w:r w:rsidR="00DA3296">
        <w:rPr>
          <w:lang w:val="sr-Latn-RS"/>
        </w:rPr>
        <w:t xml:space="preserve">, </w:t>
      </w:r>
      <w:r w:rsidR="00DA3296" w:rsidRPr="00320D49">
        <w:rPr>
          <w:b/>
          <w:bCs/>
          <w:lang w:val="sr-Latn-RS"/>
        </w:rPr>
        <w:t>istakla je Kojčić i poželela</w:t>
      </w:r>
      <w:r w:rsidR="00CE7ED4" w:rsidRPr="00320D49">
        <w:rPr>
          <w:b/>
          <w:bCs/>
          <w:lang w:val="sr-Latn-RS"/>
        </w:rPr>
        <w:t xml:space="preserve"> Milošu srećnu prvu vožnju</w:t>
      </w:r>
      <w:r w:rsidR="000F1CB5" w:rsidRPr="00320D49">
        <w:rPr>
          <w:b/>
          <w:bCs/>
          <w:lang w:val="sr-Latn-RS"/>
        </w:rPr>
        <w:t>.</w:t>
      </w:r>
    </w:p>
    <w:p w14:paraId="33769711" w14:textId="181CA11E" w:rsidR="001F178A" w:rsidRPr="000F1CB5" w:rsidRDefault="002D3853" w:rsidP="001F178A">
      <w:pPr>
        <w:jc w:val="both"/>
        <w:rPr>
          <w:lang w:val="sr-Latn-RS"/>
        </w:rPr>
      </w:pPr>
      <w:r w:rsidRPr="008A5AAA">
        <w:rPr>
          <w:lang w:val="sr-Latn-RS"/>
        </w:rPr>
        <w:t>Deluxe</w:t>
      </w:r>
      <w:r w:rsidR="001F178A" w:rsidRPr="008A5AAA">
        <w:rPr>
          <w:lang w:val="sr-Latn-RS"/>
        </w:rPr>
        <w:t xml:space="preserve"> nagradna igra trajala je od </w:t>
      </w:r>
      <w:r w:rsidRPr="008A5AAA">
        <w:rPr>
          <w:lang w:val="sr-Latn-RS"/>
        </w:rPr>
        <w:t>9</w:t>
      </w:r>
      <w:r w:rsidR="001F178A" w:rsidRPr="008A5AAA">
        <w:rPr>
          <w:lang w:val="sr-Latn-RS"/>
        </w:rPr>
        <w:t>.</w:t>
      </w:r>
      <w:r w:rsidRPr="008A5AAA">
        <w:rPr>
          <w:lang w:val="sr-Latn-RS"/>
        </w:rPr>
        <w:t xml:space="preserve"> novembra</w:t>
      </w:r>
      <w:r w:rsidR="001F178A" w:rsidRPr="008A5AAA">
        <w:rPr>
          <w:lang w:val="sr-Latn-RS"/>
        </w:rPr>
        <w:t xml:space="preserve"> do </w:t>
      </w:r>
      <w:r w:rsidRPr="008A5AAA">
        <w:rPr>
          <w:lang w:val="sr-Latn-RS"/>
        </w:rPr>
        <w:t>11</w:t>
      </w:r>
      <w:r w:rsidR="001F178A" w:rsidRPr="008A5AAA">
        <w:rPr>
          <w:lang w:val="sr-Latn-RS"/>
        </w:rPr>
        <w:t xml:space="preserve">. </w:t>
      </w:r>
      <w:r w:rsidRPr="008A5AAA">
        <w:rPr>
          <w:lang w:val="sr-Latn-RS"/>
        </w:rPr>
        <w:t>decembra</w:t>
      </w:r>
      <w:r w:rsidR="001F178A" w:rsidRPr="008A5AAA">
        <w:rPr>
          <w:lang w:val="sr-Latn-RS"/>
        </w:rPr>
        <w:t xml:space="preserve">, a pravo na učešće imali su potrošači koji su u bilo kojoj Lidl prodavnici </w:t>
      </w:r>
      <w:r w:rsidR="008A5AAA" w:rsidRPr="008A5AAA">
        <w:rPr>
          <w:lang w:val="sr-Latn-RS"/>
        </w:rPr>
        <w:t>imali na računu minimum 450 dinara potrošenih na Deluxe asortiman</w:t>
      </w:r>
      <w:r w:rsidR="00320D49">
        <w:rPr>
          <w:lang w:val="sr-Latn-RS"/>
        </w:rPr>
        <w:t>,</w:t>
      </w:r>
      <w:r w:rsidR="008A5AAA" w:rsidRPr="008A5AAA">
        <w:rPr>
          <w:lang w:val="sr-Latn-RS"/>
        </w:rPr>
        <w:t xml:space="preserve"> te na </w:t>
      </w:r>
      <w:r w:rsidR="001F178A" w:rsidRPr="008A5AAA">
        <w:rPr>
          <w:lang w:val="sr-Latn-RS"/>
        </w:rPr>
        <w:t xml:space="preserve">kasi skenirali svoju Lidl Plus karticu. </w:t>
      </w:r>
      <w:r w:rsidR="00320D49" w:rsidRPr="00320D49">
        <w:rPr>
          <w:lang w:val="sr-Latn-RS"/>
        </w:rPr>
        <w:t xml:space="preserve">Spisak dobitnika svih nagrada </w:t>
      </w:r>
      <w:r w:rsidR="00F277B8">
        <w:rPr>
          <w:lang w:val="sr-Latn-RS"/>
        </w:rPr>
        <w:t>Deluxe</w:t>
      </w:r>
      <w:r w:rsidR="00320D49" w:rsidRPr="00320D49">
        <w:rPr>
          <w:lang w:val="sr-Latn-RS"/>
        </w:rPr>
        <w:t xml:space="preserve"> nagradne igre može se pronaći na sajtu kompanije: </w:t>
      </w:r>
      <w:hyperlink r:id="rId6" w:history="1">
        <w:r w:rsidR="00320D49" w:rsidRPr="00320D49">
          <w:rPr>
            <w:rStyle w:val="Hyperlink"/>
            <w:lang w:val="sr-Latn-RS"/>
          </w:rPr>
          <w:t>lidl.rs</w:t>
        </w:r>
      </w:hyperlink>
      <w:r w:rsidR="00320D49" w:rsidRPr="00320D49">
        <w:rPr>
          <w:lang w:val="sr-Latn-RS"/>
        </w:rPr>
        <w:t>.</w:t>
      </w:r>
    </w:p>
    <w:p w14:paraId="6163145A" w14:textId="1D5DAC14" w:rsidR="00F277B8" w:rsidRDefault="008A5AAA" w:rsidP="001F178A">
      <w:pPr>
        <w:jc w:val="both"/>
        <w:rPr>
          <w:lang w:val="sr-Latn-RS"/>
        </w:rPr>
      </w:pPr>
      <w:r w:rsidRPr="000F1CB5">
        <w:rPr>
          <w:lang w:val="sr-Latn-RS"/>
        </w:rPr>
        <w:t>Lidl Deluxe kolekcija proizvoda je prepoznatljiv</w:t>
      </w:r>
      <w:r w:rsidR="00374DB8" w:rsidRPr="000F1CB5">
        <w:rPr>
          <w:lang w:val="sr-Latn-RS"/>
        </w:rPr>
        <w:t>a</w:t>
      </w:r>
      <w:r w:rsidRPr="000F1CB5">
        <w:rPr>
          <w:lang w:val="sr-Latn-RS"/>
        </w:rPr>
        <w:t xml:space="preserve"> po elegantnoj crnoj ambalaži</w:t>
      </w:r>
      <w:r w:rsidR="00F277B8">
        <w:rPr>
          <w:lang w:val="sr-Latn-RS"/>
        </w:rPr>
        <w:t xml:space="preserve"> i ona</w:t>
      </w:r>
      <w:r w:rsidRPr="000F1CB5">
        <w:rPr>
          <w:lang w:val="sr-Latn-RS"/>
        </w:rPr>
        <w:t xml:space="preserve"> pruža širok spektar raskošnih proizvoda vrhunskog kvaliteta, biranih s pažnjom kako bi zadovoljili najrazličitije kulinarske i gastronomske ukuse. </w:t>
      </w:r>
      <w:r w:rsidR="00F277B8">
        <w:rPr>
          <w:lang w:val="sr-Latn-RS"/>
        </w:rPr>
        <w:t>D</w:t>
      </w:r>
      <w:r w:rsidR="00F277B8" w:rsidRPr="00F277B8">
        <w:rPr>
          <w:lang w:val="sr-Latn-RS"/>
        </w:rPr>
        <w:t>ostup</w:t>
      </w:r>
      <w:r w:rsidR="00F277B8">
        <w:rPr>
          <w:lang w:val="sr-Latn-RS"/>
        </w:rPr>
        <w:t>an</w:t>
      </w:r>
      <w:r w:rsidR="00F277B8" w:rsidRPr="00F277B8">
        <w:rPr>
          <w:lang w:val="sr-Latn-RS"/>
        </w:rPr>
        <w:t xml:space="preserve"> samo pred novogodišnje i uskršnje praznike</w:t>
      </w:r>
      <w:r w:rsidR="00F277B8">
        <w:rPr>
          <w:lang w:val="sr-Latn-RS"/>
        </w:rPr>
        <w:t>, Deluxe asortiman odabran je</w:t>
      </w:r>
      <w:r w:rsidRPr="000F1CB5">
        <w:rPr>
          <w:lang w:val="sr-Latn-RS"/>
        </w:rPr>
        <w:t xml:space="preserve"> s</w:t>
      </w:r>
      <w:r w:rsidR="00F277B8">
        <w:rPr>
          <w:lang w:val="sr-Latn-RS"/>
        </w:rPr>
        <w:t>a</w:t>
      </w:r>
      <w:r w:rsidRPr="000F1CB5">
        <w:rPr>
          <w:lang w:val="sr-Latn-RS"/>
        </w:rPr>
        <w:t xml:space="preserve"> ciljem da se savršeno uklapa u porodičnu atmosferu i prazničn</w:t>
      </w:r>
      <w:r w:rsidR="00374DB8" w:rsidRPr="000F1CB5">
        <w:rPr>
          <w:lang w:val="sr-Latn-RS"/>
        </w:rPr>
        <w:t xml:space="preserve">i </w:t>
      </w:r>
      <w:r w:rsidRPr="000F1CB5">
        <w:rPr>
          <w:lang w:val="sr-Latn-RS"/>
        </w:rPr>
        <w:t>duh.</w:t>
      </w:r>
      <w:r w:rsidR="00F277B8">
        <w:rPr>
          <w:lang w:val="sr-Latn-RS"/>
        </w:rPr>
        <w:t xml:space="preserve"> </w:t>
      </w:r>
    </w:p>
    <w:p w14:paraId="19A5F7CD" w14:textId="4E1BA2C7" w:rsidR="00F277B8" w:rsidRPr="00F277B8" w:rsidRDefault="00F277B8" w:rsidP="001F178A">
      <w:pPr>
        <w:jc w:val="both"/>
        <w:rPr>
          <w:lang w:val="sr-Latn-RS"/>
        </w:rPr>
      </w:pPr>
      <w:r w:rsidRPr="00F277B8">
        <w:rPr>
          <w:lang w:val="sr-Latn-RS"/>
        </w:rPr>
        <w:t xml:space="preserve">Tokom prazničnih dana možete probati vrhunske </w:t>
      </w:r>
      <w:r w:rsidR="007B3CEE">
        <w:rPr>
          <w:lang w:val="sr-Latn-RS"/>
        </w:rPr>
        <w:t xml:space="preserve">Deluxe </w:t>
      </w:r>
      <w:r w:rsidRPr="00F277B8">
        <w:rPr>
          <w:lang w:val="sr-Latn-RS"/>
        </w:rPr>
        <w:t xml:space="preserve">suhomesnate proizvode, kao što su </w:t>
      </w:r>
      <w:r w:rsidRPr="00F277B8">
        <w:rPr>
          <w:i/>
          <w:iCs/>
          <w:lang w:val="sr-Latn-RS"/>
        </w:rPr>
        <w:t>Gran Reserva pršuta, Fuet kobasica ili Bresola crnog Angusa</w:t>
      </w:r>
      <w:r w:rsidRPr="00F277B8">
        <w:rPr>
          <w:lang w:val="sr-Latn-RS"/>
        </w:rPr>
        <w:t xml:space="preserve">. Tu je i fantastična selekcija </w:t>
      </w:r>
      <w:r w:rsidR="007B3CEE">
        <w:rPr>
          <w:lang w:val="sr-Latn-RS"/>
        </w:rPr>
        <w:t xml:space="preserve">Deluxe </w:t>
      </w:r>
      <w:r w:rsidRPr="00F277B8">
        <w:rPr>
          <w:lang w:val="sr-Latn-RS"/>
        </w:rPr>
        <w:t xml:space="preserve">italijanskih </w:t>
      </w:r>
      <w:r w:rsidRPr="00F277B8">
        <w:rPr>
          <w:lang w:val="sr-Latn-RS"/>
        </w:rPr>
        <w:lastRenderedPageBreak/>
        <w:t xml:space="preserve">sireva u kojima se maksimalno uživa, kao što su </w:t>
      </w:r>
      <w:r w:rsidRPr="00F277B8">
        <w:rPr>
          <w:i/>
          <w:iCs/>
          <w:lang w:val="sr-Latn-RS"/>
        </w:rPr>
        <w:t>Parmigiano Reggiano, Pecorino Romano i Buffalo burrata</w:t>
      </w:r>
      <w:r>
        <w:rPr>
          <w:i/>
          <w:iCs/>
          <w:lang w:val="sr-Latn-RS"/>
        </w:rPr>
        <w:t xml:space="preserve">, </w:t>
      </w:r>
      <w:r w:rsidRPr="00F277B8">
        <w:rPr>
          <w:lang w:val="sr-Latn-RS"/>
        </w:rPr>
        <w:t>ali i najslađi deo</w:t>
      </w:r>
      <w:r w:rsidR="007B3CEE">
        <w:rPr>
          <w:lang w:val="sr-Latn-RS"/>
        </w:rPr>
        <w:t xml:space="preserve"> Deluxe</w:t>
      </w:r>
      <w:r w:rsidRPr="00F277B8">
        <w:rPr>
          <w:lang w:val="sr-Latn-RS"/>
        </w:rPr>
        <w:t xml:space="preserve"> linije </w:t>
      </w:r>
      <w:r>
        <w:rPr>
          <w:lang w:val="sr-Latn-RS"/>
        </w:rPr>
        <w:t>- o</w:t>
      </w:r>
      <w:r w:rsidRPr="00F277B8">
        <w:rPr>
          <w:i/>
          <w:iCs/>
          <w:lang w:val="sr-Latn-RS"/>
        </w:rPr>
        <w:t>d čokoladnih profiterola, suflea od bele čokolade i macaronsa, do kandiranih pomorandži, Tartuf sladoleda i punjenih vafla</w:t>
      </w:r>
      <w:r>
        <w:rPr>
          <w:i/>
          <w:iCs/>
          <w:lang w:val="sr-Latn-RS"/>
        </w:rPr>
        <w:t>.</w:t>
      </w:r>
    </w:p>
    <w:p w14:paraId="66B863AB" w14:textId="14AAE0E2" w:rsidR="00507508" w:rsidRDefault="00507508" w:rsidP="0050750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7F898037" w14:textId="77777777" w:rsidR="00085BE8" w:rsidRPr="00085BE8" w:rsidRDefault="00085BE8" w:rsidP="00085BE8">
      <w:pPr>
        <w:spacing w:after="160" w:line="259" w:lineRule="auto"/>
        <w:jc w:val="both"/>
        <w:rPr>
          <w:lang w:val="sr-Latn-RS"/>
        </w:rPr>
      </w:pPr>
      <w:r w:rsidRPr="00085BE8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2D5364ED" w14:textId="10BE2A16" w:rsidR="00014C1A" w:rsidRDefault="00085BE8" w:rsidP="0020580E">
      <w:pPr>
        <w:spacing w:after="160" w:line="259" w:lineRule="auto"/>
        <w:jc w:val="both"/>
        <w:rPr>
          <w:lang w:val="sr-Latn-RS"/>
        </w:rPr>
      </w:pPr>
      <w:r w:rsidRPr="00085BE8">
        <w:rPr>
          <w:lang w:val="sr-Latn-RS"/>
        </w:rPr>
        <w:t xml:space="preserve">Lidl je u Srbiji svoje prve prodavnice otvorio u oktobru 2018. godine i trenutno ima </w:t>
      </w:r>
      <w:r w:rsidR="008A5AAA">
        <w:rPr>
          <w:lang w:val="sr-Latn-RS"/>
        </w:rPr>
        <w:t>70</w:t>
      </w:r>
      <w:r w:rsidRPr="00085BE8">
        <w:rPr>
          <w:lang w:val="sr-Latn-RS"/>
        </w:rPr>
        <w:t xml:space="preserve"> prodavnica u </w:t>
      </w:r>
      <w:r w:rsidR="008A5AAA">
        <w:rPr>
          <w:lang w:val="sr-Latn-RS"/>
        </w:rPr>
        <w:t>40</w:t>
      </w:r>
      <w:r w:rsidRPr="00085BE8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1DCB9753" w14:textId="77777777" w:rsidR="0020580E" w:rsidRDefault="0020580E" w:rsidP="0020580E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20557B0A" w14:textId="1C6A1925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2204D7B6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="00C400D1" w:rsidRPr="00313EBD">
        <w:rPr>
          <w:rStyle w:val="Hyperlink"/>
          <w:lang w:val="en-US"/>
        </w:rPr>
        <w:t>dragana.milacak</w:t>
      </w:r>
      <w:r w:rsidR="00C400D1" w:rsidRPr="00C400D1">
        <w:rPr>
          <w:rStyle w:val="Hyperlink"/>
          <w:lang w:val="sr-Latn-RS"/>
        </w:rPr>
        <w:t>@redc.rs</w:t>
      </w:r>
      <w:r w:rsidR="00C400D1">
        <w:rPr>
          <w:rFonts w:asciiTheme="minorHAnsi" w:hAnsiTheme="minorHAnsi" w:cstheme="minorHAnsi"/>
          <w:bCs/>
          <w:lang w:val="en-US"/>
        </w:rPr>
        <w:t xml:space="preserve"> </w:t>
      </w:r>
      <w:hyperlink r:id="rId7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328545A4" w:rsidR="00507508" w:rsidRPr="007F4B84" w:rsidRDefault="008A5AAA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Maja Mitić</w:t>
      </w:r>
      <w:r w:rsidR="00507508"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8" w:history="1">
        <w:r w:rsidR="00183382" w:rsidRPr="00B01E84">
          <w:rPr>
            <w:rStyle w:val="Hyperlink"/>
            <w:rFonts w:asciiTheme="minorHAnsi" w:hAnsiTheme="minorHAnsi" w:cstheme="minorHAnsi"/>
            <w:bCs/>
            <w:lang w:val="sr-Latn-RS"/>
          </w:rPr>
          <w:t>maja.mitic@redc.rs</w:t>
        </w:r>
      </w:hyperlink>
      <w:r w:rsidR="00507508"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="00507508"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</w:t>
      </w:r>
      <w:r w:rsidR="00183382">
        <w:rPr>
          <w:rFonts w:asciiTheme="minorHAnsi" w:hAnsiTheme="minorHAnsi" w:cstheme="minorHAnsi"/>
          <w:bCs/>
          <w:color w:val="44546A" w:themeColor="text2"/>
          <w:lang w:val="sr-Latn-RS"/>
        </w:rPr>
        <w:t>6</w:t>
      </w:r>
      <w:r w:rsidR="00507508"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="00183382">
        <w:rPr>
          <w:rFonts w:asciiTheme="minorHAnsi" w:hAnsiTheme="minorHAnsi" w:cstheme="minorHAnsi"/>
          <w:bCs/>
          <w:color w:val="44546A" w:themeColor="text2"/>
          <w:lang w:val="sr-Latn-RS"/>
        </w:rPr>
        <w:t>029</w:t>
      </w:r>
      <w:r w:rsidR="00507508"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="00183382">
        <w:rPr>
          <w:rFonts w:asciiTheme="minorHAnsi" w:hAnsiTheme="minorHAnsi" w:cstheme="minorHAnsi"/>
          <w:bCs/>
          <w:color w:val="44546A" w:themeColor="text2"/>
          <w:lang w:val="sr-Latn-RS"/>
        </w:rPr>
        <w:t>584</w:t>
      </w:r>
    </w:p>
    <w:p w14:paraId="66B25B98" w14:textId="77777777" w:rsidR="00507508" w:rsidRDefault="00000000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000000" w:rsidP="00507508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000000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000000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3E966" w14:textId="77777777" w:rsidR="00683FD4" w:rsidRDefault="00683FD4">
      <w:pPr>
        <w:spacing w:after="0" w:line="240" w:lineRule="auto"/>
      </w:pPr>
      <w:r>
        <w:separator/>
      </w:r>
    </w:p>
  </w:endnote>
  <w:endnote w:type="continuationSeparator" w:id="0">
    <w:p w14:paraId="147DA902" w14:textId="77777777" w:rsidR="00683FD4" w:rsidRDefault="0068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DA3546" w:rsidRPr="00157D55" w:rsidRDefault="003C0D98" w:rsidP="003D467C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DA3546" w:rsidRPr="00157D55" w:rsidRDefault="003C0D98" w:rsidP="00DD227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008031F2" w14:textId="77777777" w:rsidR="00DA3546" w:rsidRPr="00157D55" w:rsidRDefault="003C0D98" w:rsidP="00DD227E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5108B6FA" w14:textId="77777777" w:rsidR="00DA3546" w:rsidRPr="00157D55" w:rsidRDefault="00DA3546" w:rsidP="003D467C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DA3546" w:rsidRPr="00157D55" w:rsidRDefault="003C0D98" w:rsidP="00DD227E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 xml:space="preserve">Lidl </w:t>
                    </w:r>
                    <w:proofErr w:type="spellStart"/>
                    <w:r w:rsidRPr="00157D55">
                      <w:rPr>
                        <w:b/>
                      </w:rPr>
                      <w:t>Srbija</w:t>
                    </w:r>
                    <w:proofErr w:type="spellEnd"/>
                    <w:r w:rsidRPr="00157D55">
                      <w:rPr>
                        <w:b/>
                      </w:rPr>
                      <w:t xml:space="preserve"> · </w:t>
                    </w:r>
                    <w:proofErr w:type="spellStart"/>
                    <w:r w:rsidRPr="00157D55">
                      <w:rPr>
                        <w:b/>
                      </w:rPr>
                      <w:t>Korporativne</w:t>
                    </w:r>
                    <w:proofErr w:type="spellEnd"/>
                    <w:r w:rsidRPr="00157D55">
                      <w:rPr>
                        <w:b/>
                      </w:rPr>
                      <w:t xml:space="preserve"> komunikacije</w:t>
                    </w:r>
                  </w:p>
                  <w:p w14:paraId="008031F2" w14:textId="77777777" w:rsidR="00DA3546" w:rsidRPr="00157D55" w:rsidRDefault="003C0D98" w:rsidP="00DD227E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5108B6FA" w14:textId="77777777" w:rsidR="00DA3546" w:rsidRPr="00157D55" w:rsidRDefault="00DA3546" w:rsidP="003D467C"/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id w:val="638691146"/>
        <w:docPartObj>
          <w:docPartGallery w:val="Page Numbers (Top of Page)"/>
          <w:docPartUnique/>
        </w:docPartObj>
      </w:sdtPr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  <w:r w:rsidRPr="00157D5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DA3546" w:rsidRDefault="003C0D98" w:rsidP="004B6791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DA3546" w:rsidRPr="00157D55" w:rsidRDefault="003C0D98" w:rsidP="00DB5592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378D123" w14:textId="77777777" w:rsidR="00DA3546" w:rsidRPr="00157D55" w:rsidRDefault="003C0D98" w:rsidP="00DB5592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CFBF9A4" w14:textId="77777777" w:rsidR="00DA3546" w:rsidRPr="00157D55" w:rsidRDefault="00DA3546" w:rsidP="004B679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DA3546" w:rsidRPr="00157D55" w:rsidRDefault="003C0D98" w:rsidP="00DB5592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 xml:space="preserve">Lidl </w:t>
                    </w:r>
                    <w:proofErr w:type="spellStart"/>
                    <w:r w:rsidRPr="00157D55">
                      <w:rPr>
                        <w:b/>
                      </w:rPr>
                      <w:t>Srbija</w:t>
                    </w:r>
                    <w:proofErr w:type="spellEnd"/>
                    <w:r w:rsidRPr="00157D55">
                      <w:rPr>
                        <w:b/>
                      </w:rPr>
                      <w:t xml:space="preserve"> · </w:t>
                    </w:r>
                    <w:proofErr w:type="spellStart"/>
                    <w:r w:rsidRPr="00157D55">
                      <w:rPr>
                        <w:b/>
                      </w:rPr>
                      <w:t>Korporativne</w:t>
                    </w:r>
                    <w:proofErr w:type="spellEnd"/>
                    <w:r w:rsidRPr="00157D55">
                      <w:rPr>
                        <w:b/>
                      </w:rPr>
                      <w:t xml:space="preserve"> komunikacije</w:t>
                    </w:r>
                  </w:p>
                  <w:p w14:paraId="3378D123" w14:textId="77777777" w:rsidR="00DA3546" w:rsidRPr="00157D55" w:rsidRDefault="003C0D98" w:rsidP="00DB5592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CFBF9A4" w14:textId="77777777" w:rsidR="00DA3546" w:rsidRPr="00157D55" w:rsidRDefault="00DA3546" w:rsidP="004B6791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id w:val="787555110"/>
        <w:docPartObj>
          <w:docPartGallery w:val="Page Numbers (Top of Page)"/>
          <w:docPartUnique/>
        </w:docPartObj>
      </w:sdtPr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1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268EC" w14:textId="77777777" w:rsidR="00683FD4" w:rsidRDefault="00683FD4">
      <w:pPr>
        <w:spacing w:after="0" w:line="240" w:lineRule="auto"/>
      </w:pPr>
      <w:r>
        <w:separator/>
      </w:r>
    </w:p>
  </w:footnote>
  <w:footnote w:type="continuationSeparator" w:id="0">
    <w:p w14:paraId="0B25668F" w14:textId="77777777" w:rsidR="00683FD4" w:rsidRDefault="0068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DA3546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10E8FD95" w:rsidR="00DA3546" w:rsidRPr="008C0445" w:rsidRDefault="008C0445" w:rsidP="003D467C">
                          <w:pPr>
                            <w:rPr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10E8FD95" w:rsidR="00DA3546" w:rsidRPr="008C0445" w:rsidRDefault="008C0445" w:rsidP="003D467C">
                    <w:pPr>
                      <w:rPr>
                        <w:color w:val="1F497D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DA3546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67369F02" w:rsidR="00DA3546" w:rsidRPr="00157D55" w:rsidRDefault="00AB3499" w:rsidP="008C28B4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DA3546" w:rsidRPr="00157D55" w:rsidRDefault="00DA3546" w:rsidP="004B6791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67369F02" w:rsidR="00DA3546" w:rsidRPr="00157D55" w:rsidRDefault="00AB3499" w:rsidP="008C28B4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DA3546" w:rsidRPr="00157D55" w:rsidRDefault="00DA3546" w:rsidP="004B6791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57D76249" w:rsidR="00DA3546" w:rsidRPr="003F22A3" w:rsidRDefault="0020580E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Pazova, </w:t>
                          </w:r>
                          <w:r w:rsidR="008A5AAA">
                            <w:rPr>
                              <w:noProof/>
                              <w:lang w:val="sr-Latn-RS" w:eastAsia="de-DE"/>
                            </w:rPr>
                            <w:t>21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8A5AAA">
                            <w:rPr>
                              <w:noProof/>
                              <w:lang w:val="sr-Latn-RS" w:eastAsia="de-DE"/>
                            </w:rPr>
                            <w:t>12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7D76249" w:rsidR="00DA3546" w:rsidRPr="003F22A3" w:rsidRDefault="0020580E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Pazova, </w:t>
                    </w:r>
                    <w:r w:rsidR="008A5AAA">
                      <w:rPr>
                        <w:noProof/>
                        <w:lang w:val="sr-Latn-RS" w:eastAsia="de-DE"/>
                      </w:rPr>
                      <w:t>21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8A5AAA">
                      <w:rPr>
                        <w:noProof/>
                        <w:lang w:val="sr-Latn-RS" w:eastAsia="de-DE"/>
                      </w:rPr>
                      <w:t>12</w:t>
                    </w:r>
                    <w:r>
                      <w:rPr>
                        <w:noProof/>
                        <w:lang w:val="sr-Latn-RS" w:eastAsia="de-DE"/>
                      </w:rPr>
                      <w:t>.2023.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545C"/>
    <w:rsid w:val="00005926"/>
    <w:rsid w:val="00014C1A"/>
    <w:rsid w:val="00052B5A"/>
    <w:rsid w:val="00070C8B"/>
    <w:rsid w:val="00072507"/>
    <w:rsid w:val="00083069"/>
    <w:rsid w:val="00085BE8"/>
    <w:rsid w:val="000C5CB4"/>
    <w:rsid w:val="000C6EBC"/>
    <w:rsid w:val="000D3998"/>
    <w:rsid w:val="000E3F87"/>
    <w:rsid w:val="000F1CB5"/>
    <w:rsid w:val="001201CB"/>
    <w:rsid w:val="00124804"/>
    <w:rsid w:val="00130BD8"/>
    <w:rsid w:val="00154411"/>
    <w:rsid w:val="00157D55"/>
    <w:rsid w:val="00183382"/>
    <w:rsid w:val="001968C8"/>
    <w:rsid w:val="001C41FB"/>
    <w:rsid w:val="001D2FB1"/>
    <w:rsid w:val="001F178A"/>
    <w:rsid w:val="001F3753"/>
    <w:rsid w:val="001F7218"/>
    <w:rsid w:val="00200D55"/>
    <w:rsid w:val="0020580E"/>
    <w:rsid w:val="00233DCD"/>
    <w:rsid w:val="00240A47"/>
    <w:rsid w:val="002413BE"/>
    <w:rsid w:val="00263397"/>
    <w:rsid w:val="0028194B"/>
    <w:rsid w:val="002A70B5"/>
    <w:rsid w:val="002B3145"/>
    <w:rsid w:val="002B3D38"/>
    <w:rsid w:val="002D3853"/>
    <w:rsid w:val="002D7EB5"/>
    <w:rsid w:val="00313EBD"/>
    <w:rsid w:val="00320D49"/>
    <w:rsid w:val="00330D37"/>
    <w:rsid w:val="00331EAF"/>
    <w:rsid w:val="0033503E"/>
    <w:rsid w:val="00341B42"/>
    <w:rsid w:val="00374DB8"/>
    <w:rsid w:val="00377EA5"/>
    <w:rsid w:val="003C0D98"/>
    <w:rsid w:val="003C23D6"/>
    <w:rsid w:val="003C4BDA"/>
    <w:rsid w:val="003D7285"/>
    <w:rsid w:val="00404A06"/>
    <w:rsid w:val="00417B7C"/>
    <w:rsid w:val="00424A40"/>
    <w:rsid w:val="00426510"/>
    <w:rsid w:val="0043514B"/>
    <w:rsid w:val="00487759"/>
    <w:rsid w:val="0049328B"/>
    <w:rsid w:val="004A02FC"/>
    <w:rsid w:val="004A5855"/>
    <w:rsid w:val="004B24D8"/>
    <w:rsid w:val="004B3BC8"/>
    <w:rsid w:val="004D08DC"/>
    <w:rsid w:val="00507508"/>
    <w:rsid w:val="00532DAF"/>
    <w:rsid w:val="0056381F"/>
    <w:rsid w:val="00565EFA"/>
    <w:rsid w:val="005800DA"/>
    <w:rsid w:val="00594A23"/>
    <w:rsid w:val="00595AB7"/>
    <w:rsid w:val="005A1CBB"/>
    <w:rsid w:val="005D045C"/>
    <w:rsid w:val="005D2707"/>
    <w:rsid w:val="005F0B6B"/>
    <w:rsid w:val="0060582F"/>
    <w:rsid w:val="00611D4A"/>
    <w:rsid w:val="00657EF6"/>
    <w:rsid w:val="00667540"/>
    <w:rsid w:val="00671D25"/>
    <w:rsid w:val="006765E8"/>
    <w:rsid w:val="00683FD4"/>
    <w:rsid w:val="00687C8E"/>
    <w:rsid w:val="00697BC8"/>
    <w:rsid w:val="006A20EB"/>
    <w:rsid w:val="006A34EE"/>
    <w:rsid w:val="006B171A"/>
    <w:rsid w:val="006D38DB"/>
    <w:rsid w:val="006D7A3F"/>
    <w:rsid w:val="006E61EE"/>
    <w:rsid w:val="00710652"/>
    <w:rsid w:val="00747B32"/>
    <w:rsid w:val="00762DAF"/>
    <w:rsid w:val="007723E5"/>
    <w:rsid w:val="007B3CEE"/>
    <w:rsid w:val="007D7540"/>
    <w:rsid w:val="007E5F94"/>
    <w:rsid w:val="007F4A01"/>
    <w:rsid w:val="008103DB"/>
    <w:rsid w:val="00836AD1"/>
    <w:rsid w:val="00851228"/>
    <w:rsid w:val="008558DD"/>
    <w:rsid w:val="00874B2D"/>
    <w:rsid w:val="00884CBC"/>
    <w:rsid w:val="008A3BEB"/>
    <w:rsid w:val="008A5AAA"/>
    <w:rsid w:val="008C0445"/>
    <w:rsid w:val="008D1DC5"/>
    <w:rsid w:val="009029FA"/>
    <w:rsid w:val="00905ABF"/>
    <w:rsid w:val="00911DFF"/>
    <w:rsid w:val="0093198A"/>
    <w:rsid w:val="00944F58"/>
    <w:rsid w:val="00965396"/>
    <w:rsid w:val="00972010"/>
    <w:rsid w:val="00980286"/>
    <w:rsid w:val="009962AE"/>
    <w:rsid w:val="00996D97"/>
    <w:rsid w:val="009B05B7"/>
    <w:rsid w:val="009C553C"/>
    <w:rsid w:val="009E218B"/>
    <w:rsid w:val="009E6C9F"/>
    <w:rsid w:val="009F3443"/>
    <w:rsid w:val="00A12DD8"/>
    <w:rsid w:val="00A24DD5"/>
    <w:rsid w:val="00A2583D"/>
    <w:rsid w:val="00A32178"/>
    <w:rsid w:val="00A602CC"/>
    <w:rsid w:val="00A62F82"/>
    <w:rsid w:val="00A72788"/>
    <w:rsid w:val="00A80ADF"/>
    <w:rsid w:val="00A96863"/>
    <w:rsid w:val="00AA7978"/>
    <w:rsid w:val="00AB1120"/>
    <w:rsid w:val="00AB3499"/>
    <w:rsid w:val="00AC151A"/>
    <w:rsid w:val="00AC2ABB"/>
    <w:rsid w:val="00AD3A8B"/>
    <w:rsid w:val="00AE5FA1"/>
    <w:rsid w:val="00AE6074"/>
    <w:rsid w:val="00AE62EC"/>
    <w:rsid w:val="00B23158"/>
    <w:rsid w:val="00B26CB7"/>
    <w:rsid w:val="00B31C32"/>
    <w:rsid w:val="00B71015"/>
    <w:rsid w:val="00B72084"/>
    <w:rsid w:val="00B80E79"/>
    <w:rsid w:val="00B83219"/>
    <w:rsid w:val="00B914CC"/>
    <w:rsid w:val="00B9668A"/>
    <w:rsid w:val="00BB264C"/>
    <w:rsid w:val="00BB366B"/>
    <w:rsid w:val="00BC1B43"/>
    <w:rsid w:val="00BD141B"/>
    <w:rsid w:val="00C07C9D"/>
    <w:rsid w:val="00C11917"/>
    <w:rsid w:val="00C13E2D"/>
    <w:rsid w:val="00C3423B"/>
    <w:rsid w:val="00C35D63"/>
    <w:rsid w:val="00C400D1"/>
    <w:rsid w:val="00C46F88"/>
    <w:rsid w:val="00C52509"/>
    <w:rsid w:val="00C61B81"/>
    <w:rsid w:val="00C623CB"/>
    <w:rsid w:val="00C76292"/>
    <w:rsid w:val="00C93511"/>
    <w:rsid w:val="00CA487C"/>
    <w:rsid w:val="00CC633E"/>
    <w:rsid w:val="00CC7852"/>
    <w:rsid w:val="00CD2CD2"/>
    <w:rsid w:val="00CE7ED4"/>
    <w:rsid w:val="00CF206B"/>
    <w:rsid w:val="00CF49EC"/>
    <w:rsid w:val="00CF6111"/>
    <w:rsid w:val="00CF6D28"/>
    <w:rsid w:val="00D104A2"/>
    <w:rsid w:val="00D105EF"/>
    <w:rsid w:val="00D24E66"/>
    <w:rsid w:val="00D27392"/>
    <w:rsid w:val="00D51669"/>
    <w:rsid w:val="00D5671F"/>
    <w:rsid w:val="00D8021E"/>
    <w:rsid w:val="00D815A5"/>
    <w:rsid w:val="00D83A7E"/>
    <w:rsid w:val="00D9558C"/>
    <w:rsid w:val="00D97095"/>
    <w:rsid w:val="00DA3296"/>
    <w:rsid w:val="00DA3546"/>
    <w:rsid w:val="00DC7F25"/>
    <w:rsid w:val="00DE46E0"/>
    <w:rsid w:val="00E04961"/>
    <w:rsid w:val="00E0742C"/>
    <w:rsid w:val="00E1045F"/>
    <w:rsid w:val="00E204BD"/>
    <w:rsid w:val="00E21890"/>
    <w:rsid w:val="00E342E8"/>
    <w:rsid w:val="00E36BC1"/>
    <w:rsid w:val="00E43517"/>
    <w:rsid w:val="00E45D65"/>
    <w:rsid w:val="00E8276A"/>
    <w:rsid w:val="00E84D35"/>
    <w:rsid w:val="00E87943"/>
    <w:rsid w:val="00EA23C1"/>
    <w:rsid w:val="00EF7473"/>
    <w:rsid w:val="00F12E0C"/>
    <w:rsid w:val="00F13F75"/>
    <w:rsid w:val="00F15277"/>
    <w:rsid w:val="00F202E5"/>
    <w:rsid w:val="00F22193"/>
    <w:rsid w:val="00F277B8"/>
    <w:rsid w:val="00F4042D"/>
    <w:rsid w:val="00F4613E"/>
    <w:rsid w:val="00F51AC9"/>
    <w:rsid w:val="00F564B2"/>
    <w:rsid w:val="00F6359E"/>
    <w:rsid w:val="00F63DB2"/>
    <w:rsid w:val="00F6525D"/>
    <w:rsid w:val="00F6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57D5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B3499"/>
    <w:rPr>
      <w:rFonts w:ascii="Calibri" w:hAnsi="Calibri" w:cs="Times New Roman"/>
      <w:sz w:val="22"/>
      <w:szCs w:val="22"/>
      <w:lang w:val="de-DE"/>
    </w:rPr>
  </w:style>
  <w:style w:type="paragraph" w:styleId="Revision">
    <w:name w:val="Revision"/>
    <w:hidden/>
    <w:uiPriority w:val="99"/>
    <w:semiHidden/>
    <w:rsid w:val="00083069"/>
    <w:rPr>
      <w:rFonts w:ascii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ja.mit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www.lidl.rs/c/deluxe-nagradna-igra/s10032808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Maja Mitic / RED</cp:lastModifiedBy>
  <cp:revision>17</cp:revision>
  <dcterms:created xsi:type="dcterms:W3CDTF">2023-12-19T09:48:00Z</dcterms:created>
  <dcterms:modified xsi:type="dcterms:W3CDTF">2023-12-21T12:41:00Z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