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E4361" w14:textId="43E3E504" w:rsidR="00AB3499" w:rsidRDefault="00A602CC" w:rsidP="00AB3499">
      <w:pPr>
        <w:spacing w:after="160" w:line="259" w:lineRule="auto"/>
        <w:jc w:val="center"/>
        <w:rPr>
          <w:b/>
          <w:bCs/>
          <w:caps/>
          <w:color w:val="004799"/>
          <w:sz w:val="36"/>
          <w:szCs w:val="32"/>
          <w:lang w:val="sr-Latn-RS"/>
        </w:rPr>
      </w:pPr>
      <w:r>
        <w:rPr>
          <w:b/>
          <w:bCs/>
          <w:caps/>
          <w:color w:val="004799"/>
          <w:sz w:val="36"/>
          <w:szCs w:val="32"/>
          <w:lang w:val="sr-Latn-RS"/>
        </w:rPr>
        <w:t xml:space="preserve">LIDL </w:t>
      </w:r>
      <w:r w:rsidR="00A2583D">
        <w:rPr>
          <w:b/>
          <w:bCs/>
          <w:caps/>
          <w:color w:val="004799"/>
          <w:sz w:val="36"/>
          <w:szCs w:val="32"/>
          <w:lang w:val="sr-Latn-RS"/>
        </w:rPr>
        <w:t xml:space="preserve">uskoro u </w:t>
      </w:r>
      <w:r w:rsidR="00A2583D" w:rsidRPr="00A2583D">
        <w:rPr>
          <w:b/>
          <w:bCs/>
          <w:caps/>
          <w:color w:val="004799"/>
          <w:sz w:val="36"/>
          <w:szCs w:val="32"/>
        </w:rPr>
        <w:t>Retail Park</w:t>
      </w:r>
      <w:r w:rsidR="00A2583D">
        <w:rPr>
          <w:b/>
          <w:bCs/>
          <w:caps/>
          <w:color w:val="004799"/>
          <w:sz w:val="36"/>
          <w:szCs w:val="32"/>
        </w:rPr>
        <w:t>u</w:t>
      </w:r>
      <w:r w:rsidR="00A2583D" w:rsidRPr="00A2583D">
        <w:rPr>
          <w:b/>
          <w:bCs/>
          <w:caps/>
          <w:color w:val="004799"/>
          <w:sz w:val="36"/>
          <w:szCs w:val="32"/>
        </w:rPr>
        <w:t> NEST Obrenovac</w:t>
      </w:r>
    </w:p>
    <w:p w14:paraId="0E5A90FA" w14:textId="77777777" w:rsidR="008C0445" w:rsidRDefault="008C0445" w:rsidP="00AB3499">
      <w:pPr>
        <w:pStyle w:val="NoSpacing"/>
        <w:rPr>
          <w:lang w:val="sr-Latn-RS"/>
        </w:rPr>
      </w:pPr>
    </w:p>
    <w:p w14:paraId="7E41A588" w14:textId="754ACEE2" w:rsidR="00C35D63" w:rsidRDefault="00F66C28" w:rsidP="00697BC8">
      <w:pPr>
        <w:jc w:val="both"/>
        <w:rPr>
          <w:b/>
          <w:bCs/>
          <w:lang w:val="sr-Latn-RS"/>
        </w:rPr>
      </w:pPr>
      <w:r w:rsidRPr="009E6C9F">
        <w:rPr>
          <w:b/>
          <w:bCs/>
          <w:lang w:val="sr-Latn-RS"/>
        </w:rPr>
        <w:t xml:space="preserve">Na adresi </w:t>
      </w:r>
      <w:r w:rsidR="00DC7F25" w:rsidRPr="009E6C9F">
        <w:rPr>
          <w:b/>
          <w:bCs/>
          <w:lang w:val="sr-Latn-RS"/>
        </w:rPr>
        <w:t xml:space="preserve">Kralja </w:t>
      </w:r>
      <w:r w:rsidR="007723E5" w:rsidRPr="009E6C9F">
        <w:rPr>
          <w:b/>
          <w:bCs/>
          <w:lang w:val="sr-Latn-RS"/>
        </w:rPr>
        <w:t>Aleksandra I</w:t>
      </w:r>
      <w:r w:rsidR="00DC7F25" w:rsidRPr="009E6C9F">
        <w:rPr>
          <w:b/>
          <w:bCs/>
          <w:lang w:val="sr-Latn-RS"/>
        </w:rPr>
        <w:t xml:space="preserve"> 159</w:t>
      </w:r>
      <w:r w:rsidRPr="009E6C9F">
        <w:rPr>
          <w:b/>
          <w:bCs/>
          <w:lang w:val="sr-Latn-RS"/>
        </w:rPr>
        <w:t xml:space="preserve">, u </w:t>
      </w:r>
      <w:r w:rsidR="00697BC8" w:rsidRPr="009E6C9F">
        <w:rPr>
          <w:b/>
          <w:bCs/>
          <w:lang w:val="sr-Latn-RS"/>
        </w:rPr>
        <w:t>R</w:t>
      </w:r>
      <w:r w:rsidRPr="009E6C9F">
        <w:rPr>
          <w:b/>
          <w:bCs/>
          <w:lang w:val="sr-Latn-RS"/>
        </w:rPr>
        <w:t xml:space="preserve">etail parku Nest Obrenovac, kompanija Lidl Srbija će 6. aprila otvoriti </w:t>
      </w:r>
      <w:r w:rsidR="00C35D63" w:rsidRPr="009E6C9F">
        <w:rPr>
          <w:b/>
          <w:bCs/>
          <w:lang w:val="sr-Latn-RS"/>
        </w:rPr>
        <w:t xml:space="preserve">svoju </w:t>
      </w:r>
      <w:r w:rsidR="00B9668A" w:rsidRPr="009E6C9F">
        <w:rPr>
          <w:b/>
          <w:bCs/>
          <w:lang w:val="sr-Latn-RS"/>
        </w:rPr>
        <w:t>20.</w:t>
      </w:r>
      <w:r w:rsidRPr="009E6C9F">
        <w:rPr>
          <w:b/>
          <w:bCs/>
          <w:lang w:val="sr-Latn-RS"/>
        </w:rPr>
        <w:t xml:space="preserve"> prodavnicu u Beogradu.</w:t>
      </w:r>
      <w:r w:rsidR="00687C8E" w:rsidRPr="009E6C9F">
        <w:rPr>
          <w:b/>
          <w:bCs/>
          <w:lang w:val="sr-Latn-RS"/>
        </w:rPr>
        <w:t xml:space="preserve"> </w:t>
      </w:r>
      <w:r w:rsidR="00C35D63" w:rsidRPr="009E6C9F">
        <w:rPr>
          <w:b/>
          <w:bCs/>
          <w:lang w:val="sr-Latn-RS"/>
        </w:rPr>
        <w:t>Kompanija je prošlog meseca otvorila novu prodavnicu u Senti,</w:t>
      </w:r>
      <w:r w:rsidR="002A70B5" w:rsidRPr="009E6C9F">
        <w:rPr>
          <w:b/>
          <w:bCs/>
          <w:lang w:val="sr-Latn-RS"/>
        </w:rPr>
        <w:t xml:space="preserve"> </w:t>
      </w:r>
      <w:r w:rsidR="009E6C9F" w:rsidRPr="009E6C9F">
        <w:rPr>
          <w:b/>
          <w:bCs/>
          <w:lang w:val="sr-Latn-RS"/>
        </w:rPr>
        <w:t>sada će</w:t>
      </w:r>
      <w:r w:rsidR="002A70B5" w:rsidRPr="009E6C9F">
        <w:rPr>
          <w:b/>
          <w:bCs/>
          <w:lang w:val="sr-Latn-RS"/>
        </w:rPr>
        <w:t xml:space="preserve"> u Obrenovcu</w:t>
      </w:r>
      <w:r w:rsidR="005D2707" w:rsidRPr="009E6C9F">
        <w:rPr>
          <w:b/>
          <w:bCs/>
          <w:lang w:val="sr-Latn-RS"/>
        </w:rPr>
        <w:t xml:space="preserve">, </w:t>
      </w:r>
      <w:r w:rsidR="00C35D63" w:rsidRPr="009E6C9F">
        <w:rPr>
          <w:b/>
          <w:bCs/>
          <w:lang w:val="sr-Latn-RS"/>
        </w:rPr>
        <w:t xml:space="preserve">a </w:t>
      </w:r>
      <w:r w:rsidR="005D2707" w:rsidRPr="009E6C9F">
        <w:rPr>
          <w:b/>
          <w:bCs/>
          <w:lang w:val="sr-Latn-RS"/>
        </w:rPr>
        <w:t>u planu je</w:t>
      </w:r>
      <w:r w:rsidR="00C35D63" w:rsidRPr="009E6C9F">
        <w:rPr>
          <w:b/>
          <w:bCs/>
          <w:lang w:val="sr-Latn-RS"/>
        </w:rPr>
        <w:t xml:space="preserve"> i dalje širenje </w:t>
      </w:r>
      <w:r w:rsidR="005D2707" w:rsidRPr="009E6C9F">
        <w:rPr>
          <w:b/>
          <w:bCs/>
          <w:lang w:val="sr-Latn-RS"/>
        </w:rPr>
        <w:t>Lidl</w:t>
      </w:r>
      <w:r w:rsidR="00C35D63" w:rsidRPr="009E6C9F">
        <w:rPr>
          <w:b/>
          <w:bCs/>
          <w:lang w:val="sr-Latn-RS"/>
        </w:rPr>
        <w:t xml:space="preserve"> mreže.</w:t>
      </w:r>
    </w:p>
    <w:p w14:paraId="428FFDCB" w14:textId="6E70A7EF" w:rsidR="00E84D35" w:rsidRPr="00C35D63" w:rsidRDefault="00AB1120" w:rsidP="00C35D63">
      <w:pPr>
        <w:jc w:val="both"/>
        <w:rPr>
          <w:b/>
          <w:bCs/>
          <w:lang w:val="sr-Latn-RS"/>
        </w:rPr>
      </w:pPr>
      <w:r w:rsidRPr="009E6C9F">
        <w:rPr>
          <w:lang w:val="sr-Latn-RS"/>
        </w:rPr>
        <w:t>„</w:t>
      </w:r>
      <w:r w:rsidR="002A70B5" w:rsidRPr="009E6C9F">
        <w:rPr>
          <w:i/>
          <w:iCs/>
          <w:lang w:val="sr-Latn-RS"/>
        </w:rPr>
        <w:t>Dostižemo broj od</w:t>
      </w:r>
      <w:r w:rsidR="005D2707" w:rsidRPr="009E6C9F">
        <w:rPr>
          <w:i/>
          <w:iCs/>
          <w:lang w:val="sr-Latn-RS"/>
        </w:rPr>
        <w:t xml:space="preserve"> 6</w:t>
      </w:r>
      <w:r w:rsidR="002A70B5" w:rsidRPr="009E6C9F">
        <w:rPr>
          <w:i/>
          <w:iCs/>
          <w:lang w:val="sr-Latn-RS"/>
        </w:rPr>
        <w:t>7</w:t>
      </w:r>
      <w:r w:rsidR="005D2707" w:rsidRPr="009E6C9F">
        <w:rPr>
          <w:i/>
          <w:iCs/>
          <w:lang w:val="sr-Latn-RS"/>
        </w:rPr>
        <w:t xml:space="preserve"> Lidl prodavnica </w:t>
      </w:r>
      <w:r w:rsidR="00263397">
        <w:rPr>
          <w:i/>
          <w:iCs/>
          <w:lang w:val="sr-Latn-RS"/>
        </w:rPr>
        <w:t>u</w:t>
      </w:r>
      <w:r w:rsidR="005D2707" w:rsidRPr="009E6C9F">
        <w:rPr>
          <w:i/>
          <w:iCs/>
          <w:lang w:val="sr-Latn-RS"/>
        </w:rPr>
        <w:t xml:space="preserve"> Srbi</w:t>
      </w:r>
      <w:r w:rsidR="00263397">
        <w:rPr>
          <w:i/>
          <w:iCs/>
          <w:lang w:val="sr-Latn-RS"/>
        </w:rPr>
        <w:t>ji</w:t>
      </w:r>
      <w:r w:rsidR="005D2707" w:rsidRPr="009E6C9F">
        <w:rPr>
          <w:i/>
          <w:iCs/>
          <w:lang w:val="sr-Latn-RS"/>
        </w:rPr>
        <w:t>,</w:t>
      </w:r>
      <w:r w:rsidR="00532DAF" w:rsidRPr="009E6C9F">
        <w:rPr>
          <w:lang w:val="sr-Latn-RS"/>
        </w:rPr>
        <w:t xml:space="preserve"> </w:t>
      </w:r>
      <w:r w:rsidR="00532DAF" w:rsidRPr="009E6C9F">
        <w:rPr>
          <w:i/>
          <w:iCs/>
          <w:lang w:val="sr-Latn-RS"/>
        </w:rPr>
        <w:t xml:space="preserve">a poverenje potrošača koje nam svakodnevno </w:t>
      </w:r>
      <w:r w:rsidR="006D38DB">
        <w:rPr>
          <w:i/>
          <w:iCs/>
          <w:lang w:val="sr-Latn-RS"/>
        </w:rPr>
        <w:t>u</w:t>
      </w:r>
      <w:r w:rsidR="00263397">
        <w:rPr>
          <w:i/>
          <w:iCs/>
          <w:lang w:val="sr-Latn-RS"/>
        </w:rPr>
        <w:t>kazuju</w:t>
      </w:r>
      <w:r w:rsidR="00532DAF" w:rsidRPr="009E6C9F">
        <w:rPr>
          <w:i/>
          <w:iCs/>
          <w:lang w:val="sr-Latn-RS"/>
        </w:rPr>
        <w:t xml:space="preserve"> daje nam podstrek da nastavimo da širimo našu maloprodajnu mrežu i postanemo pouzdan partner još većem broju srpskih domaćinstava“ </w:t>
      </w:r>
      <w:r w:rsidR="005D045C" w:rsidRPr="009E6C9F">
        <w:rPr>
          <w:lang w:val="sr-Latn-RS"/>
        </w:rPr>
        <w:t xml:space="preserve">izjavila je </w:t>
      </w:r>
      <w:r w:rsidR="005D045C" w:rsidRPr="009E6C9F">
        <w:rPr>
          <w:b/>
          <w:bCs/>
          <w:lang w:val="sr-Latn-RS"/>
        </w:rPr>
        <w:t>Martina Petrović, rukovodilac Korporativnih komunikacija u Lidlu Srbija.</w:t>
      </w:r>
    </w:p>
    <w:p w14:paraId="547CF625" w14:textId="73310E68" w:rsidR="005D2707" w:rsidRDefault="005D2707" w:rsidP="005D2707">
      <w:pPr>
        <w:jc w:val="both"/>
        <w:rPr>
          <w:lang w:val="sr-Latn-RS"/>
        </w:rPr>
      </w:pPr>
      <w:r w:rsidRPr="00687C8E">
        <w:rPr>
          <w:lang w:val="sr-Latn-RS"/>
        </w:rPr>
        <w:t>Lidl prodavnica u op</w:t>
      </w:r>
      <w:r>
        <w:rPr>
          <w:lang w:val="sr-Latn-RS"/>
        </w:rPr>
        <w:t>štini Obrenovac</w:t>
      </w:r>
      <w:r w:rsidRPr="00687C8E">
        <w:rPr>
          <w:lang w:val="sr-Latn-RS"/>
        </w:rPr>
        <w:t xml:space="preserve"> izgrađena je po najmodernijim arhitektonskim zahtevima u saradnji sa oko 20 </w:t>
      </w:r>
      <w:r>
        <w:rPr>
          <w:lang w:val="sr-Latn-RS"/>
        </w:rPr>
        <w:t>srpskih</w:t>
      </w:r>
      <w:r w:rsidRPr="00687C8E">
        <w:rPr>
          <w:lang w:val="sr-Latn-RS"/>
        </w:rPr>
        <w:t xml:space="preserve"> izvođačkih kompanija.</w:t>
      </w:r>
      <w:r w:rsidR="00532DAF">
        <w:rPr>
          <w:lang w:val="sr-Latn-RS"/>
        </w:rPr>
        <w:t xml:space="preserve"> Nalazi se u </w:t>
      </w:r>
      <w:r w:rsidR="002A70B5">
        <w:rPr>
          <w:lang w:val="sr-Latn-RS"/>
        </w:rPr>
        <w:t xml:space="preserve">sklopu Retail parka Nest Obrenovac, na dohvat ruke </w:t>
      </w:r>
      <w:r w:rsidR="002A70B5" w:rsidRPr="00532DAF">
        <w:rPr>
          <w:lang w:val="sr-Latn-RS"/>
        </w:rPr>
        <w:t>onima koji su svoje vreme odvojili za šoping</w:t>
      </w:r>
      <w:r w:rsidR="002A70B5">
        <w:rPr>
          <w:lang w:val="sr-Latn-RS"/>
        </w:rPr>
        <w:t xml:space="preserve">, ali i </w:t>
      </w:r>
      <w:r w:rsidR="002A70B5" w:rsidRPr="00532DAF">
        <w:rPr>
          <w:lang w:val="sr-Latn-RS"/>
        </w:rPr>
        <w:t>ljubiteljima piknika</w:t>
      </w:r>
      <w:r w:rsidR="002A70B5">
        <w:rPr>
          <w:lang w:val="sr-Latn-RS"/>
        </w:rPr>
        <w:t xml:space="preserve"> - obzirom da je u neposrednoj </w:t>
      </w:r>
      <w:r w:rsidR="00532DAF">
        <w:rPr>
          <w:lang w:val="sr-Latn-RS"/>
        </w:rPr>
        <w:t>blizini izletišta Zabran</w:t>
      </w:r>
      <w:r w:rsidR="002A70B5">
        <w:rPr>
          <w:lang w:val="sr-Latn-RS"/>
        </w:rPr>
        <w:t>.</w:t>
      </w:r>
      <w:r w:rsidR="00532DAF" w:rsidRPr="00532DAF">
        <w:rPr>
          <w:lang w:val="sr-Latn-RS"/>
        </w:rPr>
        <w:t xml:space="preserve"> </w:t>
      </w:r>
    </w:p>
    <w:p w14:paraId="29ED942F" w14:textId="7188576D" w:rsidR="005D2707" w:rsidRDefault="00E45D65" w:rsidP="005D2707">
      <w:pPr>
        <w:pStyle w:val="NoSpacing"/>
        <w:jc w:val="both"/>
        <w:rPr>
          <w:lang w:val="sr-Latn-RS"/>
        </w:rPr>
      </w:pPr>
      <w:r w:rsidRPr="00DC7F25">
        <w:rPr>
          <w:lang w:val="sr-Latn-RS"/>
        </w:rPr>
        <w:t xml:space="preserve">Lidl tim će se otvaranjem </w:t>
      </w:r>
      <w:r w:rsidR="00C35D63">
        <w:rPr>
          <w:lang w:val="sr-Latn-RS"/>
        </w:rPr>
        <w:t>ove</w:t>
      </w:r>
      <w:r w:rsidRPr="00DC7F25">
        <w:rPr>
          <w:lang w:val="sr-Latn-RS"/>
        </w:rPr>
        <w:t xml:space="preserve"> prodavnice proširiti za oko 25 novih kolega, koji će kao i svi zaposleni u Lidlu, imati petodnevnu radnu nedelju i plaćen svaki minut rada, kao i posebne benefite, poput privatnog zdravstvenog osiguranja pod jednakim uslovima za sve. </w:t>
      </w:r>
      <w:r w:rsidR="00687C8E">
        <w:rPr>
          <w:lang w:val="sr-Latn-RS"/>
        </w:rPr>
        <w:t>Podsećamo</w:t>
      </w:r>
      <w:r>
        <w:rPr>
          <w:lang w:val="sr-Latn-RS"/>
        </w:rPr>
        <w:t xml:space="preserve">, </w:t>
      </w:r>
      <w:r w:rsidRPr="00E45D65">
        <w:rPr>
          <w:lang w:val="sr-Latn-RS"/>
        </w:rPr>
        <w:t xml:space="preserve">Lidl </w:t>
      </w:r>
      <w:r>
        <w:rPr>
          <w:lang w:val="sr-Latn-RS"/>
        </w:rPr>
        <w:t xml:space="preserve">je </w:t>
      </w:r>
      <w:r w:rsidRPr="00E45D65">
        <w:rPr>
          <w:lang w:val="sr-Latn-RS"/>
        </w:rPr>
        <w:t>svim svojim zaposlenima uz februarsku platu obezbedio bonus u iznosu od 50% zarade i najavio povećanje plate svim zaposlenima od marta, što za prodavce znači povećanje u iznosu od oko 10%.</w:t>
      </w:r>
    </w:p>
    <w:p w14:paraId="168EE50A" w14:textId="77777777" w:rsidR="005D2707" w:rsidRDefault="005D2707" w:rsidP="005D2707">
      <w:pPr>
        <w:pStyle w:val="NoSpacing"/>
        <w:jc w:val="both"/>
        <w:rPr>
          <w:lang w:val="sr-Latn-RS"/>
        </w:rPr>
      </w:pPr>
    </w:p>
    <w:p w14:paraId="23F7FAB8" w14:textId="4B3CD833" w:rsidR="006B171A" w:rsidRDefault="00E45D65" w:rsidP="00E45D65">
      <w:pPr>
        <w:jc w:val="both"/>
        <w:rPr>
          <w:lang w:val="sr-Latn-RS"/>
        </w:rPr>
      </w:pPr>
      <w:r w:rsidRPr="00DC7F25">
        <w:rPr>
          <w:lang w:val="sr-Latn-RS"/>
        </w:rPr>
        <w:t>Pored</w:t>
      </w:r>
      <w:r w:rsidR="001C41FB" w:rsidRPr="00DC7F25">
        <w:rPr>
          <w:lang w:val="sr-Latn-RS"/>
        </w:rPr>
        <w:t xml:space="preserve"> pažljivo odabranog asortimana sa najboljim odnosom cene i kvaliteta</w:t>
      </w:r>
      <w:r w:rsidRPr="00DC7F25">
        <w:rPr>
          <w:lang w:val="sr-Latn-RS"/>
        </w:rPr>
        <w:t xml:space="preserve">, Lidlovi potrošači će u novoj prodavnici </w:t>
      </w:r>
      <w:r w:rsidR="00AE5FA1" w:rsidRPr="00DC7F25">
        <w:rPr>
          <w:lang w:val="sr-Latn-RS"/>
        </w:rPr>
        <w:t xml:space="preserve">imati prilike da </w:t>
      </w:r>
      <w:r w:rsidRPr="00DC7F25">
        <w:rPr>
          <w:lang w:val="sr-Latn-RS"/>
        </w:rPr>
        <w:t>uživa</w:t>
      </w:r>
      <w:r w:rsidR="00AE5FA1" w:rsidRPr="00DC7F25">
        <w:rPr>
          <w:lang w:val="sr-Latn-RS"/>
        </w:rPr>
        <w:t xml:space="preserve">ju </w:t>
      </w:r>
      <w:r w:rsidRPr="00DC7F25">
        <w:rPr>
          <w:lang w:val="sr-Latn-RS"/>
        </w:rPr>
        <w:t xml:space="preserve">i u sezonski aktuelnim ponudama i tematskim nedeljama, poput onih inspirisanih italijanskom, francuskom i azijskom kuhinjom. U susret uskršnjim praznicima, Lidl </w:t>
      </w:r>
      <w:r w:rsidR="001C41FB" w:rsidRPr="00DC7F25">
        <w:rPr>
          <w:lang w:val="sr-Latn-RS"/>
        </w:rPr>
        <w:t>svojim potrošačima nudi i</w:t>
      </w:r>
      <w:r w:rsidRPr="00DC7F25">
        <w:rPr>
          <w:lang w:val="sr-Latn-RS"/>
        </w:rPr>
        <w:t xml:space="preserve"> </w:t>
      </w:r>
      <w:r>
        <w:rPr>
          <w:lang w:val="sr-Latn-RS"/>
        </w:rPr>
        <w:t xml:space="preserve">Deluxe i Favorina liniju ekskluzivnih proizvoda. </w:t>
      </w:r>
    </w:p>
    <w:p w14:paraId="6B8A8407" w14:textId="77777777" w:rsidR="00341B42" w:rsidRDefault="00341B42" w:rsidP="00341B42">
      <w:pPr>
        <w:jc w:val="both"/>
        <w:rPr>
          <w:lang w:val="sr-Latn-RS"/>
        </w:rPr>
      </w:pPr>
      <w:r w:rsidRPr="00DC7F25">
        <w:rPr>
          <w:lang w:val="sr-Latn-RS"/>
        </w:rPr>
        <w:t xml:space="preserve">Radno vreme ove Lidl prodavnice po otvaranju </w:t>
      </w:r>
      <w:r>
        <w:rPr>
          <w:lang w:val="sr-Latn-RS"/>
        </w:rPr>
        <w:t>biće</w:t>
      </w:r>
      <w:r w:rsidRPr="00DC7F25">
        <w:rPr>
          <w:lang w:val="sr-Latn-RS"/>
        </w:rPr>
        <w:t xml:space="preserve"> od </w:t>
      </w:r>
      <w:r>
        <w:rPr>
          <w:lang w:val="sr-Latn-RS"/>
        </w:rPr>
        <w:t>8 do 21</w:t>
      </w:r>
      <w:r w:rsidRPr="00DC7F25">
        <w:rPr>
          <w:lang w:val="sr-Latn-RS"/>
        </w:rPr>
        <w:t xml:space="preserve"> čas svakog dana u nedelji.</w:t>
      </w:r>
    </w:p>
    <w:p w14:paraId="7E4D67C8" w14:textId="77777777" w:rsidR="001C41FB" w:rsidRPr="001C41FB" w:rsidRDefault="001C41FB" w:rsidP="00E45D65">
      <w:pPr>
        <w:jc w:val="both"/>
        <w:rPr>
          <w:lang w:val="sr-Latn-RS"/>
        </w:rPr>
      </w:pPr>
    </w:p>
    <w:p w14:paraId="66B863AB" w14:textId="1C2F1F7F" w:rsidR="00507508" w:rsidRDefault="00507508" w:rsidP="00507508">
      <w:pPr>
        <w:spacing w:after="160" w:line="259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O Lidlu</w:t>
      </w:r>
    </w:p>
    <w:p w14:paraId="34521349" w14:textId="7B9C3B12" w:rsidR="00F66C28" w:rsidRPr="00DC7F25" w:rsidRDefault="00F66C28" w:rsidP="00F66C28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12.000 prodavnica, kao i više od 200 logističkih centara i skladišta u 31 zemlji sveta.</w:t>
      </w:r>
    </w:p>
    <w:p w14:paraId="4BBAB3E8" w14:textId="77777777" w:rsidR="00F66C28" w:rsidRPr="00DC7F25" w:rsidRDefault="00F66C28" w:rsidP="00F66C28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 xml:space="preserve">Lidl je u Srbiji svoje prve prodavnice otvorio u oktobru 2018. godine i trenutno ima 66 prodavnica u 38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56D8008F" w14:textId="77777777" w:rsidR="00F66C28" w:rsidRPr="005856B2" w:rsidRDefault="00F66C28" w:rsidP="00507508">
      <w:pPr>
        <w:spacing w:after="160" w:line="259" w:lineRule="auto"/>
        <w:jc w:val="both"/>
        <w:rPr>
          <w:rFonts w:eastAsia="Calibri"/>
          <w:lang w:val="sr-Latn-RS"/>
        </w:rPr>
      </w:pPr>
    </w:p>
    <w:p w14:paraId="20557B0A" w14:textId="77777777" w:rsidR="00507508" w:rsidRDefault="00507508" w:rsidP="00507508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0A5DE9D4" w14:textId="1392F024" w:rsidR="00507508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6" w:history="1">
        <w:r w:rsidR="00157D55"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 w:rsidR="00157D55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FE03086" w14:textId="77777777" w:rsidR="00507508" w:rsidRPr="007F4B84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Sara Trajković, RED Communication, Email: </w:t>
      </w:r>
      <w:hyperlink r:id="rId8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Mob: +381 65 563 66 08</w:t>
      </w:r>
    </w:p>
    <w:p w14:paraId="66B25B98" w14:textId="77777777" w:rsidR="00507508" w:rsidRDefault="00000000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9" w:history="1">
        <w:r w:rsidR="00507508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370CB08" w14:textId="77777777" w:rsidR="00507508" w:rsidRPr="007F4B84" w:rsidRDefault="00000000" w:rsidP="00507508">
      <w:pPr>
        <w:pStyle w:val="EinfAbs"/>
        <w:spacing w:line="360" w:lineRule="auto"/>
        <w:jc w:val="both"/>
        <w:rPr>
          <w:lang w:val="sr-Latn-RS"/>
        </w:rPr>
      </w:pPr>
      <w:hyperlink r:id="rId10" w:history="1">
        <w:r w:rsidR="00507508" w:rsidRPr="007F4B84">
          <w:rPr>
            <w:rStyle w:val="Hyperlink"/>
            <w:lang w:val="sr-Latn-RS"/>
          </w:rPr>
          <w:t>www.lidl.rs</w:t>
        </w:r>
      </w:hyperlink>
    </w:p>
    <w:p w14:paraId="7929D290" w14:textId="77777777" w:rsidR="00507508" w:rsidRPr="00695D5F" w:rsidRDefault="00000000" w:rsidP="00507508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1" w:history="1">
        <w:r w:rsidR="00507508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547FC44A" w14:textId="77777777" w:rsidR="00507508" w:rsidRDefault="00000000" w:rsidP="00507508">
      <w:pPr>
        <w:jc w:val="both"/>
        <w:rPr>
          <w:rFonts w:cs="Calibri-Bold"/>
          <w:bCs/>
          <w:color w:val="44546A" w:themeColor="text2"/>
          <w:lang w:val="sr-Latn-RS"/>
        </w:rPr>
      </w:pPr>
      <w:hyperlink r:id="rId12" w:history="1">
        <w:r w:rsidR="00507508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6BB5322F" w14:textId="77777777" w:rsidR="008558DD" w:rsidRPr="002167C3" w:rsidRDefault="008558DD" w:rsidP="008558DD"/>
    <w:p w14:paraId="3FC32FB6" w14:textId="77777777" w:rsidR="003C0D98" w:rsidRPr="004434C0" w:rsidRDefault="003C0D98" w:rsidP="003C0D98">
      <w:pPr>
        <w:pStyle w:val="EinfAbs"/>
        <w:jc w:val="both"/>
        <w:rPr>
          <w:rFonts w:ascii="Calibri" w:hAnsi="Calibri" w:cs="Calibri-Bold"/>
          <w:bCs/>
          <w:color w:val="44546A" w:themeColor="text2"/>
          <w:sz w:val="22"/>
          <w:szCs w:val="22"/>
          <w:lang w:val="sr-Latn-RS"/>
        </w:rPr>
      </w:pPr>
    </w:p>
    <w:p w14:paraId="2E0E8725" w14:textId="77777777" w:rsidR="003C0D98" w:rsidRPr="00F63DB2" w:rsidRDefault="003C0D98" w:rsidP="003C0D98">
      <w:pPr>
        <w:jc w:val="both"/>
        <w:rPr>
          <w:lang w:val="sr-Latn-RS"/>
        </w:rPr>
      </w:pPr>
    </w:p>
    <w:sectPr w:rsidR="003C0D98" w:rsidRPr="00F63DB2" w:rsidSect="00DB5592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59E60" w14:textId="77777777" w:rsidR="00F67C5A" w:rsidRDefault="00F67C5A">
      <w:pPr>
        <w:spacing w:after="0" w:line="240" w:lineRule="auto"/>
      </w:pPr>
      <w:r>
        <w:separator/>
      </w:r>
    </w:p>
  </w:endnote>
  <w:endnote w:type="continuationSeparator" w:id="0">
    <w:p w14:paraId="5CB9D3A4" w14:textId="77777777" w:rsidR="00F67C5A" w:rsidRDefault="00F67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282131C" w:rsidR="004E4035" w:rsidRPr="00157D55" w:rsidRDefault="003C0D98" w:rsidP="003D467C">
    <w:pPr>
      <w:pStyle w:val="Footer"/>
      <w:jc w:val="right"/>
    </w:pP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4E4035" w:rsidRPr="00157D55" w:rsidRDefault="003C0D98" w:rsidP="00DD227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157D55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008031F2" w14:textId="77777777" w:rsidR="004E4035" w:rsidRPr="00157D55" w:rsidRDefault="003C0D98" w:rsidP="00DD227E">
                          <w:pPr>
                            <w:rPr>
                              <w:lang w:val="pt-PT"/>
                            </w:rPr>
                          </w:pPr>
                          <w:r w:rsidRPr="00157D55"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5108B6FA" w14:textId="77777777" w:rsidR="004E4035" w:rsidRPr="00157D55" w:rsidRDefault="00000000" w:rsidP="003D467C"/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4E4035" w:rsidRPr="00157D55" w:rsidRDefault="003C0D98" w:rsidP="00DD227E">
                    <w:pPr>
                      <w:spacing w:after="120"/>
                      <w:rPr>
                        <w:b/>
                      </w:rPr>
                    </w:pPr>
                    <w:r w:rsidRPr="00157D55">
                      <w:rPr>
                        <w:b/>
                      </w:rPr>
                      <w:t>Lidl Srbija · Korporativne komunikacije</w:t>
                    </w:r>
                  </w:p>
                  <w:p w14:paraId="008031F2" w14:textId="77777777" w:rsidR="004E4035" w:rsidRPr="00157D55" w:rsidRDefault="003C0D98" w:rsidP="00DD227E">
                    <w:pPr>
                      <w:rPr>
                        <w:lang w:val="pt-PT"/>
                      </w:rPr>
                    </w:pPr>
                    <w:r w:rsidRPr="00157D55"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5108B6FA" w14:textId="77777777" w:rsidR="004E4035" w:rsidRPr="00157D55" w:rsidRDefault="00000000" w:rsidP="003D467C"/>
                </w:txbxContent>
              </v:textbox>
              <w10:wrap anchorx="margin" anchory="page"/>
            </v:shape>
          </w:pict>
        </mc:Fallback>
      </mc:AlternateContent>
    </w: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id w:val="638691146"/>
        <w:docPartObj>
          <w:docPartGallery w:val="Page Numbers (Top of Page)"/>
          <w:docPartUnique/>
        </w:docPartObj>
      </w:sdtPr>
      <w:sdtContent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PAGE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2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  <w:r w:rsidRPr="00157D55">
          <w:rPr>
            <w:color w:val="808080"/>
            <w:sz w:val="16"/>
            <w:szCs w:val="16"/>
          </w:rPr>
          <w:t xml:space="preserve"> </w:t>
        </w:r>
        <w:r w:rsidRPr="00157D55">
          <w:rPr>
            <w:color w:val="808080"/>
            <w:sz w:val="16"/>
            <w:szCs w:val="16"/>
          </w:rPr>
          <w:t xml:space="preserve">| </w:t>
        </w:r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NUMPAGES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2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</w:sdtContent>
    </w:sdt>
    <w:r w:rsidRPr="00157D55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0C301FD8" w:rsidR="004E4035" w:rsidRDefault="003C0D98" w:rsidP="004B6791">
    <w:pPr>
      <w:pStyle w:val="Footer"/>
      <w:jc w:val="right"/>
    </w:pP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4E4035" w:rsidRPr="00157D55" w:rsidRDefault="003C0D98" w:rsidP="00DB5592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157D55">
                            <w:rPr>
                              <w:b/>
                            </w:rPr>
                            <w:t xml:space="preserve">Lidl </w:t>
                          </w:r>
                          <w:r w:rsidRPr="00157D55">
                            <w:rPr>
                              <w:b/>
                            </w:rPr>
                            <w:t>Srbija · Korporativne komunikacije</w:t>
                          </w:r>
                        </w:p>
                        <w:p w14:paraId="3378D123" w14:textId="77777777" w:rsidR="004E4035" w:rsidRPr="00157D55" w:rsidRDefault="003C0D98" w:rsidP="00DB5592">
                          <w:pPr>
                            <w:rPr>
                              <w:lang w:val="pt-PT"/>
                            </w:rPr>
                          </w:pPr>
                          <w:r w:rsidRPr="00157D55"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3CFBF9A4" w14:textId="77777777" w:rsidR="004E4035" w:rsidRPr="00157D55" w:rsidRDefault="00000000" w:rsidP="004B6791">
                          <w:pPr>
                            <w:rPr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4E4035" w:rsidRPr="00157D55" w:rsidRDefault="003C0D98" w:rsidP="00DB5592">
                    <w:pPr>
                      <w:spacing w:after="120"/>
                      <w:rPr>
                        <w:b/>
                      </w:rPr>
                    </w:pPr>
                    <w:r w:rsidRPr="00157D55">
                      <w:rPr>
                        <w:b/>
                      </w:rPr>
                      <w:t xml:space="preserve">Lidl </w:t>
                    </w:r>
                    <w:r w:rsidRPr="00157D55">
                      <w:rPr>
                        <w:b/>
                      </w:rPr>
                      <w:t>Srbija · Korporativne komunikacije</w:t>
                    </w:r>
                  </w:p>
                  <w:p w14:paraId="3378D123" w14:textId="77777777" w:rsidR="004E4035" w:rsidRPr="00157D55" w:rsidRDefault="003C0D98" w:rsidP="00DB5592">
                    <w:pPr>
                      <w:rPr>
                        <w:lang w:val="pt-PT"/>
                      </w:rPr>
                    </w:pPr>
                    <w:r w:rsidRPr="00157D55"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3CFBF9A4" w14:textId="77777777" w:rsidR="004E4035" w:rsidRPr="00157D55" w:rsidRDefault="00000000" w:rsidP="004B6791">
                    <w:pPr>
                      <w:rPr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id w:val="787555110"/>
        <w:docPartObj>
          <w:docPartGallery w:val="Page Numbers (Top of Page)"/>
          <w:docPartUnique/>
        </w:docPartObj>
      </w:sdtPr>
      <w:sdtContent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PAGE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1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  <w:r w:rsidRPr="00157D55">
          <w:rPr>
            <w:color w:val="808080"/>
            <w:sz w:val="16"/>
            <w:szCs w:val="16"/>
          </w:rPr>
          <w:t xml:space="preserve"> | </w:t>
        </w:r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NUMPAGES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2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1B501" w14:textId="77777777" w:rsidR="00F67C5A" w:rsidRDefault="00F67C5A">
      <w:pPr>
        <w:spacing w:after="0" w:line="240" w:lineRule="auto"/>
      </w:pPr>
      <w:r>
        <w:separator/>
      </w:r>
    </w:p>
  </w:footnote>
  <w:footnote w:type="continuationSeparator" w:id="0">
    <w:p w14:paraId="6697BBA1" w14:textId="77777777" w:rsidR="00F67C5A" w:rsidRDefault="00F67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4E4035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10E8FD95" w:rsidR="004E4035" w:rsidRPr="008C0445" w:rsidRDefault="008C0445" w:rsidP="003D467C">
                          <w:pPr>
                            <w:rPr>
                              <w:color w:val="1F497D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10E8FD95" w:rsidR="004E4035" w:rsidRPr="008C0445" w:rsidRDefault="008C0445" w:rsidP="003D467C">
                    <w:pPr>
                      <w:rPr>
                        <w:color w:val="1F497D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4E4035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14946D" w14:textId="67369F02" w:rsidR="004E4035" w:rsidRPr="00157D55" w:rsidRDefault="00AB3499" w:rsidP="008C28B4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068EE97A" w14:textId="77777777" w:rsidR="004E4035" w:rsidRPr="00157D55" w:rsidRDefault="00000000" w:rsidP="004B6791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4E14946D" w14:textId="67369F02" w:rsidR="004E4035" w:rsidRPr="00157D55" w:rsidRDefault="00AB3499" w:rsidP="008C28B4">
                    <w:pPr>
                      <w:rPr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/>
                        <w:sz w:val="38"/>
                        <w:szCs w:val="38"/>
                      </w:rPr>
                      <w:t>SAOPŠTENJE ZA MEDIJE</w:t>
                    </w:r>
                  </w:p>
                  <w:p w14:paraId="068EE97A" w14:textId="77777777" w:rsidR="004E4035" w:rsidRPr="00157D55" w:rsidRDefault="00000000" w:rsidP="004B6791">
                    <w:pPr>
                      <w:rPr>
                        <w:color w:val="1F497D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47EE733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BC65C5B" w14:textId="28D2681E" w:rsidR="004E4035" w:rsidRPr="003F22A3" w:rsidRDefault="0000000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28D2681E" w:rsidR="004E4035" w:rsidRPr="003F22A3" w:rsidRDefault="0000000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545C"/>
    <w:rsid w:val="00052B5A"/>
    <w:rsid w:val="000C6EBC"/>
    <w:rsid w:val="000D3998"/>
    <w:rsid w:val="001201CB"/>
    <w:rsid w:val="00124804"/>
    <w:rsid w:val="00130BD8"/>
    <w:rsid w:val="00154411"/>
    <w:rsid w:val="00157D55"/>
    <w:rsid w:val="001C41FB"/>
    <w:rsid w:val="001D2FB1"/>
    <w:rsid w:val="001F3753"/>
    <w:rsid w:val="00200D55"/>
    <w:rsid w:val="002413BE"/>
    <w:rsid w:val="00263397"/>
    <w:rsid w:val="002A70B5"/>
    <w:rsid w:val="002B3145"/>
    <w:rsid w:val="002B3D38"/>
    <w:rsid w:val="00331EAF"/>
    <w:rsid w:val="0033503E"/>
    <w:rsid w:val="00341B42"/>
    <w:rsid w:val="00377EA5"/>
    <w:rsid w:val="003C0D98"/>
    <w:rsid w:val="003C23D6"/>
    <w:rsid w:val="003C4BDA"/>
    <w:rsid w:val="003D7285"/>
    <w:rsid w:val="00404A06"/>
    <w:rsid w:val="00424A40"/>
    <w:rsid w:val="00426510"/>
    <w:rsid w:val="0043514B"/>
    <w:rsid w:val="00441DB1"/>
    <w:rsid w:val="004A02FC"/>
    <w:rsid w:val="004A5855"/>
    <w:rsid w:val="004B24D8"/>
    <w:rsid w:val="004B3BC8"/>
    <w:rsid w:val="004D08DC"/>
    <w:rsid w:val="00507508"/>
    <w:rsid w:val="00532DAF"/>
    <w:rsid w:val="0056381F"/>
    <w:rsid w:val="00565EFA"/>
    <w:rsid w:val="005800DA"/>
    <w:rsid w:val="00594A23"/>
    <w:rsid w:val="00595AB7"/>
    <w:rsid w:val="005A1CBB"/>
    <w:rsid w:val="005D045C"/>
    <w:rsid w:val="005D2707"/>
    <w:rsid w:val="005F0B6B"/>
    <w:rsid w:val="0060582F"/>
    <w:rsid w:val="00611D4A"/>
    <w:rsid w:val="00657EF6"/>
    <w:rsid w:val="00667540"/>
    <w:rsid w:val="00671D25"/>
    <w:rsid w:val="006765E8"/>
    <w:rsid w:val="00687C8E"/>
    <w:rsid w:val="00697BC8"/>
    <w:rsid w:val="006A20EB"/>
    <w:rsid w:val="006A34EE"/>
    <w:rsid w:val="006B171A"/>
    <w:rsid w:val="006D38DB"/>
    <w:rsid w:val="006D7A3F"/>
    <w:rsid w:val="006E61EE"/>
    <w:rsid w:val="00762DAF"/>
    <w:rsid w:val="007723E5"/>
    <w:rsid w:val="007D7540"/>
    <w:rsid w:val="007F4A01"/>
    <w:rsid w:val="00836AD1"/>
    <w:rsid w:val="00851228"/>
    <w:rsid w:val="008558DD"/>
    <w:rsid w:val="00874B2D"/>
    <w:rsid w:val="00884CBC"/>
    <w:rsid w:val="008C0445"/>
    <w:rsid w:val="00905ABF"/>
    <w:rsid w:val="00911DFF"/>
    <w:rsid w:val="0093198A"/>
    <w:rsid w:val="00944F58"/>
    <w:rsid w:val="00965396"/>
    <w:rsid w:val="00980286"/>
    <w:rsid w:val="009962AE"/>
    <w:rsid w:val="00996D97"/>
    <w:rsid w:val="009B05B7"/>
    <w:rsid w:val="009C553C"/>
    <w:rsid w:val="009E218B"/>
    <w:rsid w:val="009E6C9F"/>
    <w:rsid w:val="009F3443"/>
    <w:rsid w:val="00A12DD8"/>
    <w:rsid w:val="00A2583D"/>
    <w:rsid w:val="00A602CC"/>
    <w:rsid w:val="00A62F82"/>
    <w:rsid w:val="00A72788"/>
    <w:rsid w:val="00A80ADF"/>
    <w:rsid w:val="00AA7978"/>
    <w:rsid w:val="00AB1120"/>
    <w:rsid w:val="00AB3499"/>
    <w:rsid w:val="00AC151A"/>
    <w:rsid w:val="00AC2ABB"/>
    <w:rsid w:val="00AE5FA1"/>
    <w:rsid w:val="00AE6074"/>
    <w:rsid w:val="00AE62EC"/>
    <w:rsid w:val="00B71015"/>
    <w:rsid w:val="00B72084"/>
    <w:rsid w:val="00B80E79"/>
    <w:rsid w:val="00B83219"/>
    <w:rsid w:val="00B914CC"/>
    <w:rsid w:val="00B9668A"/>
    <w:rsid w:val="00BB264C"/>
    <w:rsid w:val="00BB366B"/>
    <w:rsid w:val="00C07C9D"/>
    <w:rsid w:val="00C11917"/>
    <w:rsid w:val="00C13E2D"/>
    <w:rsid w:val="00C3423B"/>
    <w:rsid w:val="00C35D63"/>
    <w:rsid w:val="00C46F88"/>
    <w:rsid w:val="00C52509"/>
    <w:rsid w:val="00C61B81"/>
    <w:rsid w:val="00C623CB"/>
    <w:rsid w:val="00C76292"/>
    <w:rsid w:val="00CA487C"/>
    <w:rsid w:val="00CC633E"/>
    <w:rsid w:val="00CC7852"/>
    <w:rsid w:val="00CF206B"/>
    <w:rsid w:val="00CF49EC"/>
    <w:rsid w:val="00CF6111"/>
    <w:rsid w:val="00D104A2"/>
    <w:rsid w:val="00D105EF"/>
    <w:rsid w:val="00D24E66"/>
    <w:rsid w:val="00D27392"/>
    <w:rsid w:val="00D8021E"/>
    <w:rsid w:val="00D815A5"/>
    <w:rsid w:val="00D83A7E"/>
    <w:rsid w:val="00D9558C"/>
    <w:rsid w:val="00DC7F25"/>
    <w:rsid w:val="00E0742C"/>
    <w:rsid w:val="00E204BD"/>
    <w:rsid w:val="00E21890"/>
    <w:rsid w:val="00E342E8"/>
    <w:rsid w:val="00E36BC1"/>
    <w:rsid w:val="00E45D65"/>
    <w:rsid w:val="00E8276A"/>
    <w:rsid w:val="00E84D35"/>
    <w:rsid w:val="00E87943"/>
    <w:rsid w:val="00F15277"/>
    <w:rsid w:val="00F4042D"/>
    <w:rsid w:val="00F4613E"/>
    <w:rsid w:val="00F51AC9"/>
    <w:rsid w:val="00F564B2"/>
    <w:rsid w:val="00F63DB2"/>
    <w:rsid w:val="00F66C28"/>
    <w:rsid w:val="00F6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157D5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AB3499"/>
    <w:rPr>
      <w:rFonts w:ascii="Calibri" w:hAnsi="Calibri" w:cs="Times New Roman"/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a.trajkovic@redc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mailto:dragana.milacak@redc.rs" TargetMode="Externa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 Trajkovic / RED</cp:lastModifiedBy>
  <cp:revision>2</cp:revision>
  <dcterms:created xsi:type="dcterms:W3CDTF">2023-03-27T09:41:00Z</dcterms:created>
  <dcterms:modified xsi:type="dcterms:W3CDTF">2023-03-27T09:41:00Z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