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78.00000000000006" w:lineRule="auto"/>
        <w:jc w:val="center"/>
        <w:rPr>
          <w:b w:val="1"/>
          <w:bCs w:val="1"/>
          <w:color w:val="2f5496"/>
          <w:sz w:val="32"/>
          <w:szCs w:val="32"/>
        </w:rPr>
      </w:pPr>
      <w:r w:rsidDel="00000000" w:rsidR="00000000" w:rsidRPr="00000000">
        <w:rPr>
          <w:b w:val="1"/>
          <w:bCs w:val="1"/>
          <w:color w:val="2f5496"/>
          <w:sz w:val="32"/>
          <w:szCs w:val="32"/>
          <w:rtl w:val="0"/>
        </w:rPr>
        <w:t xml:space="preserve">ŠTA ZNAČI KADA JE VOĆE I POVRĆE BEZ OSTATAKA PESTICIDA I GDE SE U SRBIJI MOŽE KUPITI</w:t>
      </w:r>
    </w:p>
    <w:p w:rsidR="00000000" w:rsidDel="00000000" w:rsidP="00000000" w:rsidRDefault="00000000" w:rsidRPr="00000000" w14:paraId="00000002">
      <w:pPr>
        <w:spacing w:after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Voće i povrće bez merljivih ostataka pesticida, proizvedeno po Zero Residue standardu, </w:t>
      </w:r>
      <w:r w:rsidDel="00000000" w:rsidR="00000000" w:rsidRPr="00000000">
        <w:rPr>
          <w:b w:val="1"/>
          <w:bCs w:val="1"/>
          <w:rtl w:val="0"/>
        </w:rPr>
        <w:t xml:space="preserve">zauzima sve značajnije mesto na porodičnoj trpezi, kao i na Lidlovim policama</w:t>
      </w:r>
      <w:r w:rsidDel="00000000" w:rsidR="00000000" w:rsidRPr="00000000">
        <w:rPr>
          <w:b w:val="1"/>
          <w:bCs w:val="1"/>
          <w:rtl w:val="0"/>
        </w:rPr>
        <w:t xml:space="preserve">. Porodično poljoprivredno preduzeće Zeleni Hit, poznato po tome što je pionir među srpskim proizvođačima koji u potpunosti primenjuje ovaj standard, do kraja sezone isporučiće oko 250.000 kilograma </w:t>
      </w:r>
      <w:r w:rsidDel="00000000" w:rsidR="00000000" w:rsidRPr="00000000">
        <w:rPr>
          <w:b w:val="1"/>
          <w:bCs w:val="1"/>
          <w:rtl w:val="0"/>
        </w:rPr>
        <w:t xml:space="preserve">i komada </w:t>
      </w:r>
      <w:r w:rsidDel="00000000" w:rsidR="00000000" w:rsidRPr="00000000">
        <w:rPr>
          <w:b w:val="1"/>
          <w:bCs w:val="1"/>
          <w:rtl w:val="0"/>
        </w:rPr>
        <w:t xml:space="preserve">svežih proizvoda za Lidl, što je gotovo tri puta više u odnosu na početak saradnje.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jc w:val="both"/>
        <w:rPr/>
      </w:pPr>
      <w:r w:rsidDel="00000000" w:rsidR="00000000" w:rsidRPr="00000000">
        <w:rPr>
          <w:rtl w:val="0"/>
        </w:rPr>
        <w:t xml:space="preserve">Kada domaći proizvođač i veliki internacionalni trgovinski lanac dele isti cilj, a to je da kvalitet bude ispred svega, rezultat se vidi i na njivi i na polici. Investirajući u kvalitet i razvoj srpskih proizvoda, Lidl zajedno sa domaćim dobavljačima trajno podiže standarde u domaćoj poljoprivredi, tako da potrošači imaju pristup voću i povrću koje je prirodno, bezbedno i proizvedeno pod punom kontrolom i u najvišem standardu. Saradnja sa porodičnim poljoprivrednim preduzećem Zeleni Hit, koja traje od 2023. godine, jedan je od najboljih primera kako to izgleda u praksi.</w:t>
      </w:r>
    </w:p>
    <w:p w:rsidR="00000000" w:rsidDel="00000000" w:rsidP="00000000" w:rsidRDefault="00000000" w:rsidRPr="00000000" w14:paraId="00000004">
      <w:pPr>
        <w:spacing w:after="10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Srpski dobavljač koji je primenio novi Zero Residue standard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Rule="auto"/>
        <w:jc w:val="both"/>
        <w:rPr/>
      </w:pPr>
      <w:r w:rsidDel="00000000" w:rsidR="00000000" w:rsidRPr="00000000">
        <w:rPr>
          <w:rtl w:val="0"/>
        </w:rPr>
        <w:t xml:space="preserve">Zero Residue standard proizvodnje voća i povrća znači da se njihov uzgoj sprovodi u kontrolisanim uslovima uz pravovremeni prelazak na biološku zaštitu, tako da je krajnji plod bez ikakvih merljivih tragova hemijskih pesticida. Dakle, kada je u pitanju Zeleni Hit, to znači visoko kvalitetna ponuda voća i povrća, kao i savremena i ekološki prihvatljivija proizvodnja, gde je razvoj usmeren na smanjenje otpada, emisija i zagađenja u proizvodnom procesu. </w:t>
      </w:r>
    </w:p>
    <w:p w:rsidR="00000000" w:rsidDel="00000000" w:rsidP="00000000" w:rsidRDefault="00000000" w:rsidRPr="00000000" w14:paraId="00000006">
      <w:pPr>
        <w:spacing w:after="160" w:lineRule="auto"/>
        <w:jc w:val="both"/>
        <w:rPr/>
      </w:pPr>
      <w:r w:rsidDel="00000000" w:rsidR="00000000" w:rsidRPr="00000000">
        <w:rPr>
          <w:rtl w:val="0"/>
        </w:rPr>
        <w:t xml:space="preserve">Domaći dobavljač Zeleni Hit trenutno za Lidl proizvodi mini lubenicu, crvenu papriku šilju, paradajz volovsko srce, kupine, bundevu i krastavac. Pored izuzetno visokog standarda za kvalitet, Zeleni Hit je pionir i u razvoju i inovacijama, uzgajaju ekskluzivnu sortu kupine VON, jedini prema podacima preduzeća, a koja se može pronaći u sezoni u svim Lidl prodavnicama. Pored sertifikata GlobalG.A.P. i GRASP, koji garantuju da su proizvodi u skladu sa propisanim standardima u oblasti kvaliteta i bezbednosti hrane, održivosti i socijalne zaštite, a koje poseduju svi Lidlovi dobavljači voća i povrća, Zeleni Hit nosi i prestižnu EcoVadis ocenu održivog poslovanja.</w:t>
      </w:r>
    </w:p>
    <w:p w:rsidR="00000000" w:rsidDel="00000000" w:rsidP="00000000" w:rsidRDefault="00000000" w:rsidRPr="00000000" w14:paraId="00000007">
      <w:pPr>
        <w:spacing w:after="10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Korak ispred zakona kada je kvalitet u pitanju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Rule="auto"/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„Visok kvalitet je uslov za Lidl ponudu, a najbolji način za njegovo postizanje jeste ulaganje u domaće proizvođače. Našim dobavljačima dajemo sigurnost plasmana i predvidiv plan nabavke čak godinu dana unapred, a oni nama zauzvrat znanje i vrhunski kvalitet proizvoda. Tako zajedno unapređujemo asortiman, multiplikujemo dobre prakse domaće proizvodnje i nudimo kupcima sve zdravije izbore, po cenama koje su pristupačne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“</w:t>
      </w:r>
      <w:r w:rsidDel="00000000" w:rsidR="00000000" w:rsidRPr="00000000">
        <w:rPr>
          <w:i w:val="1"/>
          <w:iCs w:val="1"/>
          <w:rtl w:val="0"/>
        </w:rPr>
        <w:t xml:space="preserve">,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izjavila je Jovana Majstorović iz kompanije Lidl Srbija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lineRule="auto"/>
        <w:jc w:val="both"/>
        <w:rPr/>
      </w:pPr>
      <w:r w:rsidDel="00000000" w:rsidR="00000000" w:rsidRPr="00000000">
        <w:rPr>
          <w:rtl w:val="0"/>
        </w:rPr>
        <w:t xml:space="preserve">Lidl Srbija od prvog dana poslovanja kontinuirano radi na unapređenju kvaliteta proizvoda i u pojedinim oblastima ide i korak ispred zakonskih obaveza. Tako na primer nivo detektovanih rezidua, tj, ostataka pesticida u svežem voću i povrću Lidla sme da iznosi najviše trećinu zakonski dozvoljene količine. Zero Residue proizvodnja ide i korak dalje, ona podrazumeva precizno planiranje zaštite bilja i rokova berbe, uz laboratorijske analize koje potvrđuju da u gotovom proizvodu nema merljivih ostataka pesticida iznad granice kvantifikacije primenjene metode. Za potrošača to znači jednostavnu i merljivu potvrdu kontrolisane proizvodnje, sledljivosti i kvaliteta.</w:t>
      </w:r>
    </w:p>
    <w:p w:rsidR="00000000" w:rsidDel="00000000" w:rsidP="00000000" w:rsidRDefault="00000000" w:rsidRPr="00000000" w14:paraId="0000000A">
      <w:pPr>
        <w:spacing w:after="10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Partnerstvo koje raste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Rule="auto"/>
        <w:jc w:val="both"/>
        <w:rPr/>
      </w:pPr>
      <w:r w:rsidDel="00000000" w:rsidR="00000000" w:rsidRPr="00000000">
        <w:rPr>
          <w:rtl w:val="0"/>
        </w:rPr>
        <w:t xml:space="preserve">Od skromnih početaka saradnje sa Lidlom 2023. godine, stiglo se do sezone u kojoj se sa polja Zelenog Hita na police plasira oko 250.000 jedinica svežih, sertifikovanih proizvoda. Saradnja je za sada usmerena na tržište Srbije, a u planu je dalje širenje asortimana i razmatranje izvoza.</w:t>
      </w:r>
    </w:p>
    <w:p w:rsidR="00000000" w:rsidDel="00000000" w:rsidP="00000000" w:rsidRDefault="00000000" w:rsidRPr="00000000" w14:paraId="0000000C">
      <w:pPr>
        <w:spacing w:after="160" w:lineRule="auto"/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„Lidl je naš pouzdan i ekskluzivni partner u plasmanu povrća i voća premium kvaliteta i bez ostataka pesticida, kao i značajan učesnik u daljem razvoju inovativnih proizvoda sa izuzetnom nutritivnom vrednošću, visokim sadržajem vitamina i minerala, ali prvenstveno sa najboljim ukusom i mirisom na šta smo ponosni“, </w:t>
      </w:r>
      <w:r w:rsidDel="00000000" w:rsidR="00000000" w:rsidRPr="00000000">
        <w:rPr>
          <w:b w:val="1"/>
          <w:bCs w:val="1"/>
          <w:rtl w:val="0"/>
        </w:rPr>
        <w:t xml:space="preserve">rekao je prof. dr Nebojša Momirović, osnivač Zelenog Hita</w:t>
      </w:r>
      <w:r w:rsidDel="00000000" w:rsidR="00000000" w:rsidRPr="00000000">
        <w:rPr>
          <w:i w:val="1"/>
          <w:iCs w:val="1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0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Novinari na njivi: od zasada do trpeze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0" w:lineRule="auto"/>
        <w:jc w:val="both"/>
        <w:rPr/>
      </w:pPr>
      <w:r w:rsidDel="00000000" w:rsidR="00000000" w:rsidRPr="00000000">
        <w:rPr>
          <w:rtl w:val="0"/>
        </w:rPr>
        <w:t xml:space="preserve">Tokom zajedničke posete gazdinstvu Zeleni Hit, predstavnici medija i kompanije Lidl obišli su zasade hokaido bundeve Orange Summer, proizvodnju paprike uz biološku zaštitu, paradajz koji raste u kontrolisanim uslovima i sadnice kupine VON. Program je zaokružen degustacijom specijaliteta od proizvoda sa imanja, potaža bundeve i različitih vrsta pečene bundeve, među kojima Orange Summer, Golden Muscat i kaboča tip sa ukusom kestena.</w:t>
      </w:r>
    </w:p>
    <w:p w:rsidR="00000000" w:rsidDel="00000000" w:rsidP="00000000" w:rsidRDefault="00000000" w:rsidRPr="00000000" w14:paraId="0000000F">
      <w:pPr>
        <w:spacing w:after="160" w:lineRule="auto"/>
        <w:jc w:val="both"/>
        <w:rPr/>
      </w:pPr>
      <w:r w:rsidDel="00000000" w:rsidR="00000000" w:rsidRPr="00000000">
        <w:rPr>
          <w:rtl w:val="0"/>
        </w:rPr>
        <w:t xml:space="preserve">Podrška Zelenom Hitu deo je šire Lidlove posvećenosti domaćoj privredi. U ponudi ovog trgovinskog lanca nalazi se više od 700 domaćih proizvoda, dok je vrednost otkupa od domaćih dobavljača u prošloj godini porasla za 16 odsto, a njihov izvoz putem Lidlove mreže dostigao čak 22 miliona evra.</w:t>
      </w:r>
    </w:p>
    <w:p w:rsidR="00000000" w:rsidDel="00000000" w:rsidP="00000000" w:rsidRDefault="00000000" w:rsidRPr="00000000" w14:paraId="00000010">
      <w:pPr>
        <w:spacing w:after="160" w:lineRule="auto"/>
        <w:jc w:val="both"/>
        <w:rPr>
          <w:b w:val="1"/>
          <w:bCs w:val="1"/>
          <w:color w:val="44546a"/>
        </w:rPr>
      </w:pPr>
      <w:r w:rsidDel="00000000" w:rsidR="00000000" w:rsidRPr="00000000">
        <w:rPr>
          <w:rtl w:val="0"/>
        </w:rPr>
        <w:t xml:space="preserve">Ulaganjem u kvalitet i razvoj zajedno sa domaćim dobavljačima Lidl pokreće i širu privredu, jer se znanje i standardi koji nastaju kod primarnog proizvođača prenose dalje kroz ceo lanac. Istovremeno, kupci u 87 Lidl prodavnica u 50 gradova širom Srbije dobijaju priliku da zdravije izbore pronađu na jednom mestu i po pristupačnim cenama.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="278.00000000000006" w:lineRule="auto"/>
        <w:jc w:val="both"/>
        <w:rPr/>
      </w:pPr>
      <w:r w:rsidDel="00000000" w:rsidR="00000000" w:rsidRPr="00000000">
        <w:rPr>
          <w:b w:val="1"/>
          <w:bCs w:val="1"/>
          <w:color w:val="44546a"/>
          <w:rtl w:val="0"/>
        </w:rPr>
        <w:t xml:space="preserve">O Lidlu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before="120" w:line="240" w:lineRule="auto"/>
        <w:jc w:val="both"/>
        <w:rPr/>
      </w:pPr>
      <w:r w:rsidDel="00000000" w:rsidR="00000000" w:rsidRPr="00000000">
        <w:rPr>
          <w:rtl w:val="0"/>
        </w:rPr>
        <w:t xml:space="preserve">Kompanija Lidl, kao deo nemačke Švarc grupe (Schwarz Gruppe), jedan je od vodećih prehrambenih trgovinskih lanaca u Nemačkoj i Evropi. Sa oko 12.900 prodavnica i više od 230 distributivnih i logističkih centara u 31 zemlji, broji ukupno više od 395.000 zaposlenih širom sveta. Jednostavnost i usmerenost na procese određuju svakodnevne aktivnosti u prodavnicama, regionalnim distributivnim centrima i nacionalnoj centrali Lidla. Istovremeno, Lidl kroz svoje aktivnosti preuzima odgovornost za ljude, društvo i planetu. Za Lidl, održivost znači svaki dan iznova ispunjavati svoje obećanje o kvalitetu. Učinak, poštovanje, poverenje, čvrsto na zemlji i pripadnost Lidlove su korporativne vrednosti koje su srce korporativne kulture i oblikuju svakodnevno poslovanje čineći osnovu uspeha.  Kompanija Lidl je u 2025. fiskalnoj godini ostvarila prodaju od 140,2 milijarde evra, vrednujući najbolji odnos cene i kvaliteta za svoje potrošače, dok su ostale kompanije u sastavu Švarc grupe zabeležile ukupni prihod od 185,6 milijardi evra u istom periodu.</w:t>
      </w:r>
    </w:p>
    <w:p w:rsidR="00000000" w:rsidDel="00000000" w:rsidP="00000000" w:rsidRDefault="00000000" w:rsidRPr="00000000" w14:paraId="00000013">
      <w:pPr>
        <w:spacing w:before="120" w:line="240" w:lineRule="auto"/>
        <w:jc w:val="both"/>
        <w:rPr/>
      </w:pPr>
      <w:r w:rsidDel="00000000" w:rsidR="00000000" w:rsidRPr="00000000">
        <w:rPr>
          <w:rtl w:val="0"/>
        </w:rPr>
        <w:t xml:space="preserve">Lidl je u Srbiji svoje prve prodavnice otvorio u oktobru 2018. godine i trenutno ima 87 prodavnica u 50 gradova širom zemlje. Ima dugoročne planove sa ciljem da potrošačima širom Srbije ponudi jedinstveno iskustvo kupovine i najbolji odnos cene i kvaliteta, po čemu je prepoznat u svetu. Na osnovu sertifikovanja od strane Top Employers Institute za najboljeg poslodavca, Lidl je nosilac sertifikata „Top Employer Serbia“ šestu godinu zaredom i „Top Employer Europe” devetu godinu zaredom. </w:t>
      </w:r>
    </w:p>
    <w:p w:rsidR="00000000" w:rsidDel="00000000" w:rsidP="00000000" w:rsidRDefault="00000000" w:rsidRPr="00000000" w14:paraId="00000014">
      <w:pPr>
        <w:spacing w:before="12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before="12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Kontakt za medije:</w:t>
      </w:r>
    </w:p>
    <w:p w:rsidR="00000000" w:rsidDel="00000000" w:rsidP="00000000" w:rsidRDefault="00000000" w:rsidRPr="00000000" w14:paraId="00000016">
      <w:pPr>
        <w:spacing w:before="120" w:line="240" w:lineRule="auto"/>
        <w:rPr/>
      </w:pPr>
      <w:r w:rsidDel="00000000" w:rsidR="00000000" w:rsidRPr="00000000">
        <w:rPr>
          <w:rtl w:val="0"/>
        </w:rPr>
        <w:t xml:space="preserve">Tamara Ivankovic, Represent Communications, Email: </w:t>
      </w:r>
      <w:hyperlink r:id="rId7">
        <w:r w:rsidDel="00000000" w:rsidR="00000000" w:rsidRPr="00000000">
          <w:rPr>
            <w:color w:val="0563c1"/>
            <w:u w:val="single"/>
            <w:rtl w:val="0"/>
          </w:rPr>
          <w:t xml:space="preserve">tamara.ivankovic@represent.rs</w:t>
        </w:r>
      </w:hyperlink>
      <w:r w:rsidDel="00000000" w:rsidR="00000000" w:rsidRPr="00000000">
        <w:rPr>
          <w:rtl w:val="0"/>
        </w:rPr>
        <w:t xml:space="preserve">; Mob: +381 63 384 047</w:t>
        <w:br w:type="textWrapping"/>
        <w:t xml:space="preserve">Đorđe Odavić, Represent Communications, Email: </w:t>
      </w:r>
      <w:hyperlink r:id="rId8">
        <w:r w:rsidDel="00000000" w:rsidR="00000000" w:rsidRPr="00000000">
          <w:rPr>
            <w:color w:val="0563c1"/>
            <w:u w:val="single"/>
            <w:rtl w:val="0"/>
          </w:rPr>
          <w:t xml:space="preserve">djordje.odavic@represent.rs</w:t>
        </w:r>
      </w:hyperlink>
      <w:r w:rsidDel="00000000" w:rsidR="00000000" w:rsidRPr="00000000">
        <w:rPr>
          <w:rtl w:val="0"/>
        </w:rPr>
        <w:t xml:space="preserve">; Mob: +381 62 154 21 58</w:t>
        <w:br w:type="textWrapping"/>
        <w:t xml:space="preserve">Tijana Đorđević, Represent Communications, Email: </w:t>
      </w:r>
      <w:hyperlink r:id="rId9">
        <w:r w:rsidDel="00000000" w:rsidR="00000000" w:rsidRPr="00000000">
          <w:rPr>
            <w:color w:val="0563c1"/>
            <w:u w:val="single"/>
            <w:rtl w:val="0"/>
          </w:rPr>
          <w:t xml:space="preserve">tijana.djordjevic@represent.rs</w:t>
        </w:r>
      </w:hyperlink>
      <w:r w:rsidDel="00000000" w:rsidR="00000000" w:rsidRPr="00000000">
        <w:rPr>
          <w:rtl w:val="0"/>
        </w:rPr>
        <w:t xml:space="preserve">; Mob: +381 64 94 88 833</w:t>
        <w:br w:type="textWrapping"/>
        <w:t xml:space="preserve">Jasmina Stakić, Represent Communications, Email: </w:t>
      </w:r>
      <w:hyperlink r:id="rId10">
        <w:r w:rsidDel="00000000" w:rsidR="00000000" w:rsidRPr="00000000">
          <w:rPr>
            <w:color w:val="0563c1"/>
            <w:u w:val="single"/>
            <w:rtl w:val="0"/>
          </w:rPr>
          <w:t xml:space="preserve">jasmina.stakic@represent.rs</w:t>
        </w:r>
      </w:hyperlink>
      <w:r w:rsidDel="00000000" w:rsidR="00000000" w:rsidRPr="00000000">
        <w:rPr>
          <w:rtl w:val="0"/>
        </w:rPr>
        <w:t xml:space="preserve">; Mob: +381 69 2980 839</w:t>
      </w:r>
    </w:p>
    <w:p w:rsidR="00000000" w:rsidDel="00000000" w:rsidP="00000000" w:rsidRDefault="00000000" w:rsidRPr="00000000" w14:paraId="00000017">
      <w:pPr>
        <w:spacing w:before="120" w:line="240" w:lineRule="auto"/>
        <w:jc w:val="both"/>
        <w:rPr/>
      </w:pPr>
      <w:hyperlink r:id="rId11">
        <w:r w:rsidDel="00000000" w:rsidR="00000000" w:rsidRPr="00000000">
          <w:rPr>
            <w:color w:val="0563c1"/>
            <w:u w:val="single"/>
            <w:rtl w:val="0"/>
          </w:rPr>
          <w:t xml:space="preserve">press@lidl.rs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before="120" w:line="240" w:lineRule="auto"/>
        <w:jc w:val="both"/>
        <w:rPr/>
      </w:pPr>
      <w:hyperlink r:id="rId12">
        <w:r w:rsidDel="00000000" w:rsidR="00000000" w:rsidRPr="00000000">
          <w:rPr>
            <w:color w:val="0563c1"/>
            <w:u w:val="single"/>
            <w:rtl w:val="0"/>
          </w:rPr>
          <w:t xml:space="preserve">www.lidl.rs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before="120" w:line="240" w:lineRule="auto"/>
        <w:jc w:val="both"/>
        <w:rPr/>
      </w:pPr>
      <w:hyperlink r:id="rId13">
        <w:r w:rsidDel="00000000" w:rsidR="00000000" w:rsidRPr="00000000">
          <w:rPr>
            <w:color w:val="0563c1"/>
            <w:u w:val="single"/>
            <w:rtl w:val="0"/>
          </w:rPr>
          <w:t xml:space="preserve">Media centar LINK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before="120" w:line="240" w:lineRule="auto"/>
        <w:jc w:val="both"/>
        <w:rPr>
          <w:color w:val="000000"/>
        </w:rPr>
      </w:pPr>
      <w:hyperlink r:id="rId14">
        <w:r w:rsidDel="00000000" w:rsidR="00000000" w:rsidRPr="00000000">
          <w:rPr>
            <w:color w:val="0563c1"/>
            <w:u w:val="single"/>
            <w:rtl w:val="0"/>
          </w:rPr>
          <w:t xml:space="preserve">Instagram Lidl Srbija</w:t>
        </w:r>
      </w:hyperlink>
      <w:r w:rsidDel="00000000" w:rsidR="00000000" w:rsidRPr="00000000">
        <w:rPr>
          <w:rtl w:val="0"/>
        </w:rPr>
      </w:r>
    </w:p>
    <w:sectPr>
      <w:headerReference r:id="rId15" w:type="default"/>
      <w:headerReference r:id="rId16" w:type="first"/>
      <w:headerReference r:id="rId17" w:type="even"/>
      <w:footerReference r:id="rId18" w:type="default"/>
      <w:footerReference r:id="rId19" w:type="first"/>
      <w:footerReference r:id="rId20" w:type="even"/>
      <w:pgSz w:h="16838" w:w="11906" w:orient="portrait"/>
      <w:pgMar w:bottom="1701" w:top="3119" w:left="1418" w:right="1418" w:header="907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Rule="auto"/>
      <w:jc w:val="right"/>
      <w:rPr>
        <w:color w:val="000000"/>
      </w:rPr>
    </w:pPr>
    <w:r w:rsidDel="00000000" w:rsidR="00000000" w:rsidRPr="00000000">
      <w:rPr>
        <w:b w:val="1"/>
        <w:bCs w:val="1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808080"/>
        <w:sz w:val="16"/>
        <w:szCs w:val="16"/>
        <w:rtl w:val="0"/>
      </w:rPr>
      <w:t xml:space="preserve"> | </w:t>
    </w:r>
    <w:r w:rsidDel="00000000" w:rsidR="00000000" w:rsidRPr="00000000">
      <w:rPr>
        <w:b w:val="1"/>
        <w:bCs w:val="1"/>
        <w:color w:val="80808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color w:val="000000"/>
        <w:rtl w:val="0"/>
      </w:rPr>
      <w:t xml:space="preserve"> </w: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-33327</wp:posOffset>
              </wp:positionH>
              <wp:positionV relativeFrom="paragraph">
                <wp:posOffset>9785033</wp:posOffset>
              </wp:positionV>
              <wp:extent cx="5829937" cy="533403"/>
              <wp:effectExtent b="0" l="0" r="0" t="0"/>
              <wp:wrapNone/>
              <wp:docPr id="38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2464369" y="3546636"/>
                        <a:ext cx="5763262" cy="46672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2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Lidl Srbija · Korporativne komunikacije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Prva južna radna 3 · 22330 Nova Pazova · Srbija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b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-33327</wp:posOffset>
              </wp:positionH>
              <wp:positionV relativeFrom="paragraph">
                <wp:posOffset>9785033</wp:posOffset>
              </wp:positionV>
              <wp:extent cx="5829937" cy="533403"/>
              <wp:effectExtent b="0" l="0" r="0" t="0"/>
              <wp:wrapNone/>
              <wp:docPr id="38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29937" cy="53340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-36499</wp:posOffset>
              </wp:positionH>
              <wp:positionV relativeFrom="paragraph">
                <wp:posOffset>-509574</wp:posOffset>
              </wp:positionV>
              <wp:extent cx="41275" cy="41275"/>
              <wp:effectExtent b="0" l="0" r="0" t="0"/>
              <wp:wrapNone/>
              <wp:docPr id="37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464370" y="3780000"/>
                        <a:ext cx="5763261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3F7B"/>
                        </a:solidFill>
                        <a:prstDash val="solid"/>
                        <a:miter lim="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-36499</wp:posOffset>
              </wp:positionH>
              <wp:positionV relativeFrom="paragraph">
                <wp:posOffset>-509574</wp:posOffset>
              </wp:positionV>
              <wp:extent cx="41275" cy="41275"/>
              <wp:effectExtent b="0" l="0" r="0" t="0"/>
              <wp:wrapNone/>
              <wp:docPr id="37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275" cy="41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Rule="auto"/>
      <w:jc w:val="right"/>
      <w:rPr>
        <w:color w:val="000000"/>
      </w:rPr>
    </w:pPr>
    <w:r w:rsidDel="00000000" w:rsidR="00000000" w:rsidRPr="00000000">
      <w:rPr>
        <w:b w:val="1"/>
        <w:bCs w:val="1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808080"/>
        <w:sz w:val="16"/>
        <w:szCs w:val="16"/>
        <w:rtl w:val="0"/>
      </w:rPr>
      <w:t xml:space="preserve"> | </w:t>
    </w:r>
    <w:r w:rsidDel="00000000" w:rsidR="00000000" w:rsidRPr="00000000">
      <w:rPr>
        <w:b w:val="1"/>
        <w:bCs w:val="1"/>
        <w:color w:val="80808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-33329</wp:posOffset>
              </wp:positionH>
              <wp:positionV relativeFrom="paragraph">
                <wp:posOffset>-509574</wp:posOffset>
              </wp:positionV>
              <wp:extent cx="41275" cy="41275"/>
              <wp:effectExtent b="0" l="0" r="0" t="0"/>
              <wp:wrapNone/>
              <wp:docPr id="40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23068" y="3780000"/>
                        <a:ext cx="6245864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3F7B"/>
                        </a:solidFill>
                        <a:prstDash val="solid"/>
                        <a:miter lim="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-33329</wp:posOffset>
              </wp:positionH>
              <wp:positionV relativeFrom="paragraph">
                <wp:posOffset>-509574</wp:posOffset>
              </wp:positionV>
              <wp:extent cx="41275" cy="41275"/>
              <wp:effectExtent b="0" l="0" r="0" t="0"/>
              <wp:wrapNone/>
              <wp:docPr id="40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275" cy="41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-25711</wp:posOffset>
              </wp:positionH>
              <wp:positionV relativeFrom="paragraph">
                <wp:posOffset>9778687</wp:posOffset>
              </wp:positionV>
              <wp:extent cx="5829937" cy="630558"/>
              <wp:effectExtent b="0" l="0" r="0" t="0"/>
              <wp:wrapNone/>
              <wp:docPr id="3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464369" y="3498059"/>
                        <a:ext cx="5763262" cy="56388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2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Lidl Srbija · Korporativne komunikacije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Prva južna radna 3 · 22330 Nova Pazova · Srbija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b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-25711</wp:posOffset>
              </wp:positionH>
              <wp:positionV relativeFrom="paragraph">
                <wp:posOffset>9778687</wp:posOffset>
              </wp:positionV>
              <wp:extent cx="5829937" cy="630558"/>
              <wp:effectExtent b="0" l="0" r="0" t="0"/>
              <wp:wrapNone/>
              <wp:docPr id="3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29937" cy="63055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4975030</wp:posOffset>
          </wp:positionH>
          <wp:positionV relativeFrom="paragraph">
            <wp:posOffset>-170361</wp:posOffset>
          </wp:positionV>
          <wp:extent cx="785003" cy="785003"/>
          <wp:effectExtent b="0" l="0" r="0" t="0"/>
          <wp:wrapNone/>
          <wp:docPr descr="LIDL.jpg" id="43" name="image1.jpg"/>
          <a:graphic>
            <a:graphicData uri="http://schemas.openxmlformats.org/drawingml/2006/picture">
              <pic:pic>
                <pic:nvPicPr>
                  <pic:cNvPr descr="LIDL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5003" cy="78500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-48570</wp:posOffset>
              </wp:positionH>
              <wp:positionV relativeFrom="paragraph">
                <wp:posOffset>723586</wp:posOffset>
              </wp:positionV>
              <wp:extent cx="5041267" cy="559436"/>
              <wp:effectExtent b="0" l="0" r="0" t="0"/>
              <wp:wrapNone/>
              <wp:docPr id="35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858704" y="3533620"/>
                        <a:ext cx="4974592" cy="49276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44546a"/>
                              <w:sz w:val="38"/>
                              <w:vertAlign w:val="baseline"/>
                            </w:rPr>
                            <w:t xml:space="preserve">SAOPŠTENJE ZA MEDIJE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-48570</wp:posOffset>
              </wp:positionH>
              <wp:positionV relativeFrom="paragraph">
                <wp:posOffset>723586</wp:posOffset>
              </wp:positionV>
              <wp:extent cx="5041267" cy="559436"/>
              <wp:effectExtent b="0" l="0" r="0" t="0"/>
              <wp:wrapNone/>
              <wp:docPr id="3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41267" cy="55943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-45389</wp:posOffset>
              </wp:positionH>
              <wp:positionV relativeFrom="paragraph">
                <wp:posOffset>645476</wp:posOffset>
              </wp:positionV>
              <wp:extent cx="41275" cy="41275"/>
              <wp:effectExtent b="0" l="0" r="0" t="0"/>
              <wp:wrapNone/>
              <wp:docPr id="39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460877" y="3779365"/>
                        <a:ext cx="5770247" cy="1271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3F7B"/>
                        </a:solidFill>
                        <a:prstDash val="solid"/>
                        <a:miter lim="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-45389</wp:posOffset>
              </wp:positionH>
              <wp:positionV relativeFrom="paragraph">
                <wp:posOffset>645476</wp:posOffset>
              </wp:positionV>
              <wp:extent cx="41275" cy="41275"/>
              <wp:effectExtent b="0" l="0" r="0" t="0"/>
              <wp:wrapNone/>
              <wp:docPr id="39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275" cy="41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Rule="auto"/>
      <w:rPr>
        <w:color w:val="000000"/>
      </w:rPr>
    </w:pPr>
    <w:r w:rsidDel="00000000" w:rsidR="00000000" w:rsidRPr="00000000">
      <w:rPr>
        <w:color w:val="000000"/>
      </w:rPr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-33325</wp:posOffset>
              </wp:positionH>
              <wp:positionV relativeFrom="page">
                <wp:posOffset>732473</wp:posOffset>
              </wp:positionV>
              <wp:extent cx="5071113" cy="559436"/>
              <wp:effectExtent b="0" l="0" r="0" t="0"/>
              <wp:wrapNone/>
              <wp:docPr id="42" name=""/>
              <a:graphic>
                <a:graphicData uri="http://schemas.microsoft.com/office/word/2010/wordprocessingShape">
                  <wps:wsp>
                    <wps:cNvSpPr/>
                    <wps:cNvPr id="10" name="Shape 10"/>
                    <wps:spPr>
                      <a:xfrm>
                        <a:off x="2843781" y="3533620"/>
                        <a:ext cx="5004438" cy="49276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44546a"/>
                              <w:sz w:val="38"/>
                              <w:vertAlign w:val="baseline"/>
                            </w:rPr>
                            <w:t xml:space="preserve">          SAOPŠTENJE ZA MEDIJE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-33325</wp:posOffset>
              </wp:positionH>
              <wp:positionV relativeFrom="page">
                <wp:posOffset>732473</wp:posOffset>
              </wp:positionV>
              <wp:extent cx="5071113" cy="559436"/>
              <wp:effectExtent b="0" l="0" r="0" t="0"/>
              <wp:wrapNone/>
              <wp:docPr id="42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71113" cy="55943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5015868</wp:posOffset>
          </wp:positionH>
          <wp:positionV relativeFrom="paragraph">
            <wp:posOffset>-152395</wp:posOffset>
          </wp:positionV>
          <wp:extent cx="758823" cy="758823"/>
          <wp:effectExtent b="0" l="0" r="0" t="0"/>
          <wp:wrapNone/>
          <wp:docPr descr="LIDL.jpg" id="44" name="image1.jpg"/>
          <a:graphic>
            <a:graphicData uri="http://schemas.openxmlformats.org/drawingml/2006/picture">
              <pic:pic>
                <pic:nvPicPr>
                  <pic:cNvPr descr="LIDL.jpg"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8823" cy="75882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-25713</wp:posOffset>
              </wp:positionH>
              <wp:positionV relativeFrom="paragraph">
                <wp:posOffset>658176</wp:posOffset>
              </wp:positionV>
              <wp:extent cx="41275" cy="41275"/>
              <wp:effectExtent b="0" l="0" r="0" t="0"/>
              <wp:wrapNone/>
              <wp:docPr id="4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23704" y="3780000"/>
                        <a:ext cx="6244593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3F7B"/>
                        </a:solidFill>
                        <a:prstDash val="solid"/>
                        <a:miter lim="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-25713</wp:posOffset>
              </wp:positionH>
              <wp:positionV relativeFrom="paragraph">
                <wp:posOffset>658176</wp:posOffset>
              </wp:positionV>
              <wp:extent cx="41275" cy="41275"/>
              <wp:effectExtent b="0" l="0" r="0" t="0"/>
              <wp:wrapNone/>
              <wp:docPr id="41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275" cy="41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2072325</wp:posOffset>
              </wp:positionH>
              <wp:positionV relativeFrom="paragraph">
                <wp:posOffset>905821</wp:posOffset>
              </wp:positionV>
              <wp:extent cx="3837944" cy="412454"/>
              <wp:effectExtent b="0" l="0" r="0" t="0"/>
              <wp:wrapNone/>
              <wp:docPr id="36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3460366" y="3654586"/>
                        <a:ext cx="3771269" cy="25082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00000953674316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u w:val="single"/>
                              <w:vertAlign w:val="baseline"/>
                            </w:rPr>
                            <w:t xml:space="preserve">Nova Pazova, 08. 10.2026. 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2072325</wp:posOffset>
              </wp:positionH>
              <wp:positionV relativeFrom="paragraph">
                <wp:posOffset>905821</wp:posOffset>
              </wp:positionV>
              <wp:extent cx="3837944" cy="412454"/>
              <wp:effectExtent b="0" l="0" r="0" t="0"/>
              <wp:wrapNone/>
              <wp:docPr id="36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37944" cy="41245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Hyperlink">
    <w:name w:val="Hyperlink"/>
    <w:basedOn w:val="DefaultParagraphFont"/>
    <w:uiPriority w:val="99"/>
    <w:unhideWhenUsed w:val="1"/>
    <w:rsid w:val="00B61FB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B61FBD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footer" Target="footer1.xml"/><Relationship Id="rId11" Type="http://schemas.openxmlformats.org/officeDocument/2006/relationships/hyperlink" Target="mailto:press@lidl.rs" TargetMode="External"/><Relationship Id="rId10" Type="http://schemas.openxmlformats.org/officeDocument/2006/relationships/hyperlink" Target="mailto:jasmina.stakic@represent.rs" TargetMode="External"/><Relationship Id="rId13" Type="http://schemas.openxmlformats.org/officeDocument/2006/relationships/hyperlink" Target="https://www.lidl.rs/sr/Press-883.htm" TargetMode="External"/><Relationship Id="rId12" Type="http://schemas.openxmlformats.org/officeDocument/2006/relationships/hyperlink" Target="https://www.lidl.rs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tijana.djordjevic@represent.rs" TargetMode="External"/><Relationship Id="rId15" Type="http://schemas.openxmlformats.org/officeDocument/2006/relationships/header" Target="header2.xml"/><Relationship Id="rId14" Type="http://schemas.openxmlformats.org/officeDocument/2006/relationships/hyperlink" Target="https://www.instagram.com/lidlsrbija/" TargetMode="External"/><Relationship Id="rId17" Type="http://schemas.openxmlformats.org/officeDocument/2006/relationships/header" Target="header1.xml"/><Relationship Id="rId16" Type="http://schemas.openxmlformats.org/officeDocument/2006/relationships/header" Target="header3.xml"/><Relationship Id="rId5" Type="http://schemas.openxmlformats.org/officeDocument/2006/relationships/styles" Target="styles.xml"/><Relationship Id="rId19" Type="http://schemas.openxmlformats.org/officeDocument/2006/relationships/footer" Target="footer3.xml"/><Relationship Id="rId6" Type="http://schemas.openxmlformats.org/officeDocument/2006/relationships/customXml" Target="../customXML/item1.xml"/><Relationship Id="rId18" Type="http://schemas.openxmlformats.org/officeDocument/2006/relationships/footer" Target="footer2.xml"/><Relationship Id="rId7" Type="http://schemas.openxmlformats.org/officeDocument/2006/relationships/hyperlink" Target="mailto:tamara.ivankovic@represent.rs" TargetMode="External"/><Relationship Id="rId8" Type="http://schemas.openxmlformats.org/officeDocument/2006/relationships/hyperlink" Target="mailto:djordje.odavic@represent.rs" TargetMode="Externa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3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tVivReCLfK+Ahoez3qMwu7H/PQ==">CgMxLjA4AGolChRzdWdnZXN0Lm9xY2hoYnhlbTg4ORINTWFyaWphIEtvamNpY2olChRzdWdnZXN0Lmlnb2p4YnNwdm5rNhINTWFyaWphIEtvamNpY2olChRzdWdnZXN0Lng4a2l6YWlpcnIychINTWFyaWphIEtvamNpY2olChRzdWdnZXN0LmFqcmxxMnNxdDhxdBINTWFyaWphIEtvamNpY2olChRzdWdnZXN0Ljk5cXRvaGMwcHkxaxINTWFyaWphIEtvamNpY2olChRzdWdnZXN0LjdqaXMwaDFuYnVpMxINTWFyaWphIEtvamNpY2olChRzdWdnZXN0LmZuZ2hrZ2MwbzJoeBINTWFyaWphIEtvamNpY3IhMVlsRVA5SHJ1eUVycUhfd2FkMmNQN3NRMnVMSFZaSVl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2026-09-25T07:12:00Z</dcterms:created>
  <dc:creator>Djordje Odavic</dc:creator>
</cp:coreProperties>
</file>