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9131C" w14:textId="02991897" w:rsidR="00F8784D" w:rsidRPr="00F8784D" w:rsidRDefault="00E6409A" w:rsidP="00F8784D">
      <w:pPr>
        <w:spacing w:after="120" w:line="288" w:lineRule="auto"/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 xml:space="preserve">LIDL USKRŠNJA NAGRADNA IGRA: </w:t>
      </w:r>
      <w:r w:rsidRPr="00C03ED0">
        <w:rPr>
          <w:rFonts w:cs="Calibri"/>
          <w:b/>
          <w:bCs/>
          <w:color w:val="2F5496"/>
          <w:sz w:val="32"/>
          <w:szCs w:val="32"/>
        </w:rPr>
        <w:t>OSVOJITE PUTOVANJE</w:t>
      </w:r>
      <w:r w:rsidR="00010398">
        <w:rPr>
          <w:rFonts w:cs="Calibri"/>
          <w:b/>
          <w:bCs/>
          <w:color w:val="2F5496"/>
          <w:sz w:val="32"/>
          <w:szCs w:val="32"/>
        </w:rPr>
        <w:t xml:space="preserve"> IZ SNOVA</w:t>
      </w:r>
      <w:r w:rsidRPr="00C03ED0">
        <w:rPr>
          <w:rFonts w:cs="Calibri"/>
          <w:b/>
          <w:bCs/>
          <w:color w:val="2F5496"/>
          <w:sz w:val="32"/>
          <w:szCs w:val="32"/>
        </w:rPr>
        <w:t xml:space="preserve"> I VAUČERE ZA KUPOVINU</w:t>
      </w:r>
    </w:p>
    <w:p w14:paraId="3D21A809" w14:textId="35DF66B4" w:rsidR="00010398" w:rsidRPr="00010398" w:rsidRDefault="00F54429" w:rsidP="00010398">
      <w:pPr>
        <w:jc w:val="both"/>
        <w:rPr>
          <w:b/>
          <w:bCs/>
        </w:rPr>
      </w:pPr>
      <w:r>
        <w:rPr>
          <w:b/>
          <w:bCs/>
        </w:rPr>
        <w:t xml:space="preserve">Kompanija </w:t>
      </w:r>
      <w:r w:rsidR="00010398" w:rsidRPr="00010398">
        <w:rPr>
          <w:b/>
          <w:bCs/>
        </w:rPr>
        <w:t>Lidl Srbija je povodom Uskrsa</w:t>
      </w:r>
      <w:r w:rsidR="00382E57">
        <w:rPr>
          <w:b/>
          <w:bCs/>
        </w:rPr>
        <w:t>,</w:t>
      </w:r>
      <w:r w:rsidR="00010398" w:rsidRPr="00010398">
        <w:rPr>
          <w:b/>
          <w:bCs/>
        </w:rPr>
        <w:t xml:space="preserve"> najradosnijeg hrišćanskog praznika, pokrenu</w:t>
      </w:r>
      <w:r>
        <w:rPr>
          <w:b/>
          <w:bCs/>
        </w:rPr>
        <w:t>la</w:t>
      </w:r>
      <w:r w:rsidR="00010398" w:rsidRPr="00010398">
        <w:rPr>
          <w:b/>
          <w:bCs/>
        </w:rPr>
        <w:t xml:space="preserve"> uzbudljivu nagradnu igru u </w:t>
      </w:r>
      <w:r w:rsidR="00010398" w:rsidRPr="007E7E6E">
        <w:rPr>
          <w:rFonts w:eastAsia="Times New Roman"/>
          <w:b/>
          <w:bCs/>
          <w:color w:val="000000"/>
        </w:rPr>
        <w:t xml:space="preserve">kojoj potrošači imaju priliku da osvoje </w:t>
      </w:r>
      <w:r w:rsidR="008A31E1">
        <w:rPr>
          <w:rFonts w:eastAsia="Times New Roman"/>
          <w:b/>
          <w:bCs/>
          <w:color w:val="000000"/>
        </w:rPr>
        <w:t xml:space="preserve">jedan od 4 </w:t>
      </w:r>
      <w:r w:rsidR="00010398" w:rsidRPr="007E7E6E">
        <w:rPr>
          <w:rFonts w:eastAsia="Times New Roman"/>
          <w:b/>
          <w:bCs/>
          <w:color w:val="000000"/>
        </w:rPr>
        <w:t>vaučer</w:t>
      </w:r>
      <w:r w:rsidR="008A31E1">
        <w:rPr>
          <w:rFonts w:eastAsia="Times New Roman"/>
          <w:b/>
          <w:bCs/>
          <w:color w:val="000000"/>
        </w:rPr>
        <w:t>a</w:t>
      </w:r>
      <w:r w:rsidR="00010398" w:rsidRPr="007E7E6E">
        <w:rPr>
          <w:rFonts w:eastAsia="Times New Roman"/>
          <w:b/>
          <w:bCs/>
          <w:color w:val="000000"/>
        </w:rPr>
        <w:t xml:space="preserve"> </w:t>
      </w:r>
      <w:r w:rsidR="007E7E6E">
        <w:rPr>
          <w:rFonts w:eastAsia="Times New Roman"/>
          <w:b/>
          <w:bCs/>
          <w:color w:val="000000"/>
        </w:rPr>
        <w:t xml:space="preserve">od 600.000 dinara </w:t>
      </w:r>
      <w:r w:rsidR="00010398" w:rsidRPr="007E7E6E">
        <w:rPr>
          <w:rFonts w:eastAsia="Times New Roman"/>
          <w:b/>
          <w:bCs/>
          <w:color w:val="000000"/>
        </w:rPr>
        <w:t xml:space="preserve">za putovanje po izboru iz ponude agencije, kao i </w:t>
      </w:r>
      <w:r w:rsidR="008A31E1">
        <w:rPr>
          <w:rFonts w:eastAsia="Times New Roman"/>
          <w:b/>
          <w:bCs/>
          <w:color w:val="000000"/>
        </w:rPr>
        <w:t>jedan od ukupno 120</w:t>
      </w:r>
      <w:r>
        <w:rPr>
          <w:rFonts w:eastAsia="Times New Roman"/>
          <w:b/>
          <w:bCs/>
          <w:color w:val="000000"/>
        </w:rPr>
        <w:t xml:space="preserve"> </w:t>
      </w:r>
      <w:r w:rsidR="00010398" w:rsidRPr="007E7E6E">
        <w:rPr>
          <w:rFonts w:eastAsia="Times New Roman"/>
          <w:b/>
          <w:bCs/>
          <w:color w:val="000000"/>
        </w:rPr>
        <w:t>vaučer</w:t>
      </w:r>
      <w:r>
        <w:rPr>
          <w:rFonts w:eastAsia="Times New Roman"/>
          <w:b/>
          <w:bCs/>
          <w:color w:val="000000"/>
        </w:rPr>
        <w:t>a</w:t>
      </w:r>
      <w:r w:rsidR="00010398" w:rsidRPr="007E7E6E">
        <w:rPr>
          <w:rFonts w:eastAsia="Times New Roman"/>
          <w:b/>
          <w:bCs/>
          <w:color w:val="000000"/>
        </w:rPr>
        <w:t xml:space="preserve"> za kupovinu u Lidlu u vrednosti od 40.000 dinara. Nagradna igra traje od 13. marta do </w:t>
      </w:r>
      <w:r w:rsidR="00847685">
        <w:rPr>
          <w:rFonts w:eastAsia="Times New Roman"/>
          <w:b/>
          <w:bCs/>
          <w:color w:val="000000"/>
        </w:rPr>
        <w:t>16</w:t>
      </w:r>
      <w:r w:rsidR="00010398" w:rsidRPr="007E7E6E">
        <w:rPr>
          <w:rFonts w:eastAsia="Times New Roman"/>
          <w:b/>
          <w:bCs/>
          <w:color w:val="000000"/>
        </w:rPr>
        <w:t>. aprila 2025. godine</w:t>
      </w:r>
      <w:r w:rsidR="00847685">
        <w:rPr>
          <w:rFonts w:eastAsia="Times New Roman"/>
          <w:b/>
          <w:bCs/>
          <w:color w:val="000000"/>
        </w:rPr>
        <w:t>.</w:t>
      </w:r>
    </w:p>
    <w:p w14:paraId="6D82FF4B" w14:textId="56C107E8" w:rsidR="00F54429" w:rsidRDefault="00F54429" w:rsidP="007E7E6E">
      <w:pPr>
        <w:jc w:val="both"/>
        <w:rPr>
          <w:rFonts w:eastAsia="Times New Roman" w:cs="Calibri"/>
          <w:szCs w:val="20"/>
        </w:rPr>
      </w:pPr>
      <w:r>
        <w:t xml:space="preserve">Tokom trajanja nagradne igre kompanija Lidl Srbija će svake nedelje izvlačiti po 30 srećnih dobitnika vaučera za </w:t>
      </w:r>
      <w:r>
        <w:rPr>
          <w:rFonts w:eastAsia="Times New Roman" w:cs="Calibri"/>
          <w:szCs w:val="20"/>
        </w:rPr>
        <w:t xml:space="preserve">kupovinu u Lidl objektima u vrednosti od 40.000 dinara, a prvo izvlačenje će biti u četvrtak, 20. marta za sve pristigle markice, nakon čega sa svakom novom sedmicom, kreće novi krug sakupljanja markica. </w:t>
      </w:r>
      <w:r w:rsidRPr="00FB64C2">
        <w:rPr>
          <w:rFonts w:eastAsia="Times New Roman" w:cs="Calibri"/>
          <w:szCs w:val="20"/>
        </w:rPr>
        <w:t>Izvlačenje</w:t>
      </w:r>
      <w:r>
        <w:rPr>
          <w:rFonts w:eastAsia="Times New Roman" w:cs="Calibri"/>
          <w:szCs w:val="20"/>
        </w:rPr>
        <w:t xml:space="preserve"> četiri</w:t>
      </w:r>
      <w:r w:rsidRPr="00FB64C2">
        <w:rPr>
          <w:rFonts w:eastAsia="Times New Roman" w:cs="Calibri"/>
          <w:szCs w:val="20"/>
        </w:rPr>
        <w:t xml:space="preserve"> dobitnika glavne nagrade</w:t>
      </w:r>
      <w:r>
        <w:rPr>
          <w:rFonts w:eastAsia="Times New Roman" w:cs="Calibri"/>
          <w:szCs w:val="20"/>
        </w:rPr>
        <w:t xml:space="preserve">, </w:t>
      </w:r>
      <w:r w:rsidRPr="001B04F3">
        <w:rPr>
          <w:rFonts w:eastAsia="Times New Roman" w:cs="Calibri"/>
          <w:szCs w:val="20"/>
        </w:rPr>
        <w:t>vaučera za putovanje po izboru iz asortimana agencije Filip Travel</w:t>
      </w:r>
      <w:r>
        <w:rPr>
          <w:rFonts w:eastAsia="Times New Roman" w:cs="Calibri"/>
          <w:szCs w:val="20"/>
        </w:rPr>
        <w:t xml:space="preserve"> u iznosu od 600.000 dinara, </w:t>
      </w:r>
      <w:r w:rsidRPr="00FB64C2">
        <w:rPr>
          <w:rFonts w:eastAsia="Times New Roman" w:cs="Calibri"/>
          <w:szCs w:val="20"/>
        </w:rPr>
        <w:t>održaće se 17. aprila 2025. godine</w:t>
      </w:r>
      <w:r>
        <w:rPr>
          <w:rFonts w:eastAsia="Times New Roman" w:cs="Calibri"/>
          <w:szCs w:val="20"/>
        </w:rPr>
        <w:t>, a u obzir će biti uzete sve</w:t>
      </w:r>
      <w:r w:rsidRPr="00FB64C2">
        <w:rPr>
          <w:rFonts w:eastAsia="Times New Roman" w:cs="Calibri"/>
          <w:szCs w:val="20"/>
        </w:rPr>
        <w:t xml:space="preserve"> poslate digitalne markice koje su pristigle u periodu od </w:t>
      </w:r>
      <w:r w:rsidRPr="003F6E1B">
        <w:rPr>
          <w:rFonts w:eastAsia="Times New Roman" w:cs="Calibri"/>
          <w:szCs w:val="20"/>
        </w:rPr>
        <w:t>13. marta</w:t>
      </w:r>
      <w:r>
        <w:rPr>
          <w:rFonts w:eastAsia="Times New Roman" w:cs="Calibri"/>
          <w:szCs w:val="20"/>
        </w:rPr>
        <w:t xml:space="preserve"> </w:t>
      </w:r>
      <w:r w:rsidRPr="003F6E1B">
        <w:rPr>
          <w:rFonts w:eastAsia="Times New Roman" w:cs="Calibri"/>
          <w:szCs w:val="20"/>
        </w:rPr>
        <w:t>do 16. aprila 2025. u 23:59</w:t>
      </w:r>
      <w:r>
        <w:rPr>
          <w:rFonts w:eastAsia="Times New Roman" w:cs="Calibri"/>
          <w:szCs w:val="20"/>
        </w:rPr>
        <w:t xml:space="preserve">. </w:t>
      </w:r>
    </w:p>
    <w:p w14:paraId="046DF003" w14:textId="755E6F50" w:rsidR="00F54429" w:rsidRPr="00505F99" w:rsidRDefault="00F54429" w:rsidP="00F54429">
      <w:pPr>
        <w:spacing w:after="240"/>
        <w:jc w:val="both"/>
        <w:rPr>
          <w:b/>
          <w:bCs/>
        </w:rPr>
      </w:pPr>
      <w:r w:rsidRPr="007E7E6E">
        <w:rPr>
          <w:rFonts w:eastAsia="Times New Roman"/>
          <w:i/>
          <w:iCs/>
          <w:color w:val="000000"/>
        </w:rPr>
        <w:t xml:space="preserve">„Uskrs je vreme kada slavimo ljubav, zajedništvo i darivanje, a </w:t>
      </w:r>
      <w:r>
        <w:rPr>
          <w:rFonts w:eastAsia="Times New Roman"/>
          <w:i/>
          <w:iCs/>
          <w:color w:val="000000"/>
        </w:rPr>
        <w:t>n</w:t>
      </w:r>
      <w:r w:rsidRPr="007E7E6E">
        <w:rPr>
          <w:i/>
          <w:iCs/>
        </w:rPr>
        <w:t>aša misija je da svakom prazniku dodamo poseban šarm i radost</w:t>
      </w:r>
      <w:r>
        <w:rPr>
          <w:i/>
          <w:iCs/>
        </w:rPr>
        <w:t xml:space="preserve"> - </w:t>
      </w:r>
      <w:r w:rsidRPr="007E7E6E">
        <w:rPr>
          <w:i/>
          <w:iCs/>
        </w:rPr>
        <w:t xml:space="preserve">ove godine to činimo bogatom uskršnjom ponudom i vrednim nagradama. </w:t>
      </w:r>
      <w:r>
        <w:rPr>
          <w:i/>
          <w:iCs/>
        </w:rPr>
        <w:t>Uskršnja</w:t>
      </w:r>
      <w:r w:rsidRPr="007E7E6E">
        <w:rPr>
          <w:i/>
          <w:iCs/>
        </w:rPr>
        <w:t xml:space="preserve"> nagradna igra je naš način da </w:t>
      </w:r>
      <w:r>
        <w:rPr>
          <w:i/>
          <w:iCs/>
        </w:rPr>
        <w:t>se</w:t>
      </w:r>
      <w:r w:rsidRPr="007E7E6E">
        <w:rPr>
          <w:i/>
          <w:iCs/>
        </w:rPr>
        <w:t xml:space="preserve"> zahvalimo</w:t>
      </w:r>
      <w:r>
        <w:rPr>
          <w:i/>
          <w:iCs/>
        </w:rPr>
        <w:t xml:space="preserve"> vernim potrošačima</w:t>
      </w:r>
      <w:r w:rsidRPr="007E7E6E">
        <w:rPr>
          <w:i/>
          <w:iCs/>
        </w:rPr>
        <w:t xml:space="preserve"> </w:t>
      </w:r>
      <w:r>
        <w:rPr>
          <w:i/>
          <w:iCs/>
        </w:rPr>
        <w:t>na</w:t>
      </w:r>
      <w:r w:rsidRPr="007E7E6E">
        <w:rPr>
          <w:i/>
          <w:iCs/>
        </w:rPr>
        <w:t xml:space="preserve"> </w:t>
      </w:r>
      <w:r>
        <w:rPr>
          <w:i/>
          <w:iCs/>
        </w:rPr>
        <w:t>poverenju obezbedivši im</w:t>
      </w:r>
      <w:r w:rsidRPr="007E7E6E">
        <w:rPr>
          <w:i/>
          <w:iCs/>
        </w:rPr>
        <w:t xml:space="preserve"> da uživaju u nezaboravnim trenucima, bilo na putovanjima, bilo uz vredne </w:t>
      </w:r>
      <w:r>
        <w:rPr>
          <w:i/>
          <w:iCs/>
        </w:rPr>
        <w:t>vaučere</w:t>
      </w:r>
      <w:r w:rsidRPr="007E7E6E">
        <w:rPr>
          <w:i/>
          <w:iCs/>
        </w:rPr>
        <w:t xml:space="preserve"> </w:t>
      </w:r>
      <w:r>
        <w:rPr>
          <w:i/>
          <w:iCs/>
        </w:rPr>
        <w:t>koji</w:t>
      </w:r>
      <w:r w:rsidRPr="007E7E6E">
        <w:rPr>
          <w:i/>
          <w:iCs/>
        </w:rPr>
        <w:t xml:space="preserve"> će obogatiti njihove svakodnevne kupovin</w:t>
      </w:r>
      <w:r>
        <w:rPr>
          <w:i/>
          <w:iCs/>
        </w:rPr>
        <w:t>e</w:t>
      </w:r>
      <w:r w:rsidRPr="007E7E6E">
        <w:rPr>
          <w:i/>
          <w:iCs/>
        </w:rPr>
        <w:t>“</w:t>
      </w:r>
      <w:r>
        <w:t xml:space="preserve">, </w:t>
      </w:r>
      <w:r w:rsidRPr="007E7E6E">
        <w:rPr>
          <w:b/>
          <w:bCs/>
        </w:rPr>
        <w:t>izjavila je Marija Kojčić</w:t>
      </w:r>
      <w:r>
        <w:rPr>
          <w:b/>
          <w:bCs/>
        </w:rPr>
        <w:t>,</w:t>
      </w:r>
      <w:r w:rsidRPr="007E7E6E">
        <w:rPr>
          <w:b/>
          <w:bCs/>
        </w:rPr>
        <w:t xml:space="preserve"> rukovodilac Korporativnih komunikacija u Lidl Srbija.</w:t>
      </w:r>
      <w:r>
        <w:rPr>
          <w:b/>
          <w:bCs/>
        </w:rPr>
        <w:t xml:space="preserve"> </w:t>
      </w:r>
    </w:p>
    <w:p w14:paraId="02E77F1E" w14:textId="2E8BF408" w:rsidR="00505F99" w:rsidRPr="00F54429" w:rsidRDefault="00606A91" w:rsidP="007E7E6E">
      <w:pPr>
        <w:jc w:val="both"/>
      </w:pPr>
      <w:r w:rsidRPr="00505F99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C8A1E1" wp14:editId="4A1DAE0C">
                <wp:simplePos x="0" y="0"/>
                <wp:positionH relativeFrom="margin">
                  <wp:align>right</wp:align>
                </wp:positionH>
                <wp:positionV relativeFrom="paragraph">
                  <wp:posOffset>21590</wp:posOffset>
                </wp:positionV>
                <wp:extent cx="2287270" cy="1836420"/>
                <wp:effectExtent l="0" t="0" r="1778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7270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4A482" w14:textId="09288C1A" w:rsidR="00F54429" w:rsidRDefault="00F54429" w:rsidP="00505F99">
                            <w:pPr>
                              <w:jc w:val="both"/>
                            </w:pPr>
                            <w:r>
                              <w:t>Praznična ponuda</w:t>
                            </w:r>
                          </w:p>
                          <w:p w14:paraId="0BD6C8C7" w14:textId="2588A01C" w:rsidR="00505F99" w:rsidRDefault="00F54429" w:rsidP="00505F99">
                            <w:pPr>
                              <w:jc w:val="both"/>
                            </w:pPr>
                            <w:r>
                              <w:t xml:space="preserve">Tokom Uskrsa </w:t>
                            </w:r>
                            <w:r w:rsidR="00505F99" w:rsidRPr="00505F99">
                              <w:t>Lidl</w:t>
                            </w:r>
                            <w:r>
                              <w:t xml:space="preserve"> potrošačima pored redovne ponude</w:t>
                            </w:r>
                            <w:r w:rsidR="00505F99" w:rsidRPr="00505F99">
                              <w:t xml:space="preserve"> donosi bogat praznični asortiman, među kojima se ističu Favorina i Deluxe proizvodi</w:t>
                            </w:r>
                            <w:r w:rsidR="00505F99">
                              <w:t>,</w:t>
                            </w:r>
                            <w:r w:rsidR="00505F99" w:rsidRPr="00505F99">
                              <w:t xml:space="preserve"> poput</w:t>
                            </w:r>
                            <w:r>
                              <w:t xml:space="preserve"> čokoladnih uskršnjih slatkiša</w:t>
                            </w:r>
                            <w:r w:rsidR="00505F99">
                              <w:t>,</w:t>
                            </w:r>
                            <w:r w:rsidR="00505F99" w:rsidRPr="00505F99">
                              <w:t xml:space="preserve"> </w:t>
                            </w:r>
                            <w:r w:rsidR="00505F99">
                              <w:t>dezerta</w:t>
                            </w:r>
                            <w:r>
                              <w:t xml:space="preserve"> </w:t>
                            </w:r>
                            <w:r w:rsidR="00505F99">
                              <w:t>ili umaka i premaza nesvakidašnjih ukusa</w:t>
                            </w:r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8A1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8.9pt;margin-top:1.7pt;width:180.1pt;height:144.6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xNBEgIAACAEAAAOAAAAZHJzL2Uyb0RvYy54bWysk99v2yAQx98n7X9AvC9OvKRJrThVly7T&#10;pO6H1O0POGMco2GOAYmd/fU9SJpG3fYyjQcE3PHl7nPH8mboNNtL5xWakk9GY86kEVgrsy3592+b&#10;NwvOfABTg0YjS36Qnt+sXr9a9raQObaoa+kYiRhf9LbkbQi2yDIvWtmBH6GVhowNug4Cbd02qx30&#10;pN7pLB+Pr7IeXW0dCuk9nd4djXyV9JtGivClabwMTJecYgtpdmmu4pytllBsHdhWiVMY8A9RdKAM&#10;PXqWuoMAbOfUb1KdEg49NmEksMuwaZSQKQfKZjJ+kc1DC1amXAiOt2dM/v/Jis/7B/vVsTC8w4EK&#10;mJLw9h7FD88MrlswW3nrHPathJoenkRkWW99cboaUfvCR5Gq/4Q1FRl2AZPQ0LguUqE8GalTAQ5n&#10;6HIITNBhni/m+ZxMgmyTxduraZ7KkkHxdN06Hz5I7FhclNxRVZM87O99iOFA8eQSX/OoVb1RWqeN&#10;21Zr7dgeqAM2aaQMXrhpw/qSX8/y2ZHAXyXGafxJolOBWlmrruSLsxMUkdt7U6dGC6D0cU0ha3MC&#10;GdkdKYahGsgxAq2wPhBSh8eWpS9GixbdL856ateS+587cJIz/dFQWa4n02ns77SZzubEkLlLS3Vp&#10;ASNIquSBs+NyHdKfiMAM3lL5GpXAPkdyipXaMPE+fZnY55f75PX8sVePAAAA//8DAFBLAwQUAAYA&#10;CAAAACEAE0OwJN0AAAAGAQAADwAAAGRycy9kb3ducmV2LnhtbEyPwU7DMBBE70j8g7VIXBB1SKrQ&#10;hmwqhASCGxQEVzfeJhH2OthuGv4ec4LjaEYzb+rNbI2YyIfBMcLVIgNB3Do9cIfw9np/uQIRomKt&#10;jGNC+KYAm+b0pFaVdkd+oWkbO5FKOFQKoY9xrKQMbU9WhYUbiZO3d96qmKTvpPbqmMqtkXmWldKq&#10;gdNCr0a666n93B4swmr5OH2Ep+L5vS33Zh0vrqeHL494fjbf3oCINMe/MPziJ3RoEtPOHVgHYRDS&#10;kYhQLEEksyizHMQOIV/nJcimlv/xmx8AAAD//wMAUEsBAi0AFAAGAAgAAAAhALaDOJL+AAAA4QEA&#10;ABMAAAAAAAAAAAAAAAAAAAAAAFtDb250ZW50X1R5cGVzXS54bWxQSwECLQAUAAYACAAAACEAOP0h&#10;/9YAAACUAQAACwAAAAAAAAAAAAAAAAAvAQAAX3JlbHMvLnJlbHNQSwECLQAUAAYACAAAACEAKdsT&#10;QRICAAAgBAAADgAAAAAAAAAAAAAAAAAuAgAAZHJzL2Uyb0RvYy54bWxQSwECLQAUAAYACAAAACEA&#10;E0OwJN0AAAAGAQAADwAAAAAAAAAAAAAAAABsBAAAZHJzL2Rvd25yZXYueG1sUEsFBgAAAAAEAAQA&#10;8wAAAHYFAAAAAA==&#10;">
                <v:textbox>
                  <w:txbxContent>
                    <w:p w14:paraId="2394A482" w14:textId="09288C1A" w:rsidR="00F54429" w:rsidRDefault="00F54429" w:rsidP="00505F99">
                      <w:pPr>
                        <w:jc w:val="both"/>
                      </w:pPr>
                      <w:r>
                        <w:t>Praznična ponuda</w:t>
                      </w:r>
                    </w:p>
                    <w:p w14:paraId="0BD6C8C7" w14:textId="2588A01C" w:rsidR="00505F99" w:rsidRDefault="00F54429" w:rsidP="00505F99">
                      <w:pPr>
                        <w:jc w:val="both"/>
                      </w:pPr>
                      <w:r>
                        <w:t xml:space="preserve">Tokom Uskrsa </w:t>
                      </w:r>
                      <w:r w:rsidR="00505F99" w:rsidRPr="00505F99">
                        <w:t>Lidl</w:t>
                      </w:r>
                      <w:r>
                        <w:t xml:space="preserve"> potrošačima pored redovne ponude</w:t>
                      </w:r>
                      <w:r w:rsidR="00505F99" w:rsidRPr="00505F99">
                        <w:t xml:space="preserve"> donosi bogat praznični asortiman, među kojima se ističu Favorina i Deluxe proizvodi</w:t>
                      </w:r>
                      <w:r w:rsidR="00505F99">
                        <w:t>,</w:t>
                      </w:r>
                      <w:r w:rsidR="00505F99" w:rsidRPr="00505F99">
                        <w:t xml:space="preserve"> poput</w:t>
                      </w:r>
                      <w:r>
                        <w:t xml:space="preserve"> čokoladnih uskršnjih slatkiša</w:t>
                      </w:r>
                      <w:r w:rsidR="00505F99">
                        <w:t>,</w:t>
                      </w:r>
                      <w:r w:rsidR="00505F99" w:rsidRPr="00505F99">
                        <w:t xml:space="preserve"> </w:t>
                      </w:r>
                      <w:r w:rsidR="00505F99">
                        <w:t>dezerta</w:t>
                      </w:r>
                      <w:r>
                        <w:t xml:space="preserve"> </w:t>
                      </w:r>
                      <w:r w:rsidR="00505F99">
                        <w:t>ili umaka i premaza nesvakidašnjih ukusa</w:t>
                      </w:r>
                      <w:r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0398">
        <w:rPr>
          <w:rFonts w:eastAsia="Times New Roman"/>
        </w:rPr>
        <w:t>Uslov za učešće</w:t>
      </w:r>
      <w:r w:rsidR="00382E57">
        <w:rPr>
          <w:rFonts w:eastAsia="Times New Roman"/>
        </w:rPr>
        <w:t xml:space="preserve"> u Lidlovoj „Uskršnjoj nagradnoj igri“</w:t>
      </w:r>
      <w:r w:rsidR="00010398">
        <w:rPr>
          <w:rFonts w:eastAsia="Times New Roman"/>
        </w:rPr>
        <w:t xml:space="preserve"> ostvaruju svi </w:t>
      </w:r>
      <w:r w:rsidR="007E7E6E">
        <w:rPr>
          <w:rFonts w:eastAsia="Times New Roman"/>
        </w:rPr>
        <w:t xml:space="preserve">punoletni državljani Republike Srbije sa prebivalištem u zemlji, koji su </w:t>
      </w:r>
      <w:r w:rsidR="00010398">
        <w:rPr>
          <w:rFonts w:eastAsia="Times New Roman"/>
        </w:rPr>
        <w:t xml:space="preserve">korisnici Lidl </w:t>
      </w:r>
      <w:r w:rsidR="008824E0">
        <w:rPr>
          <w:rFonts w:eastAsia="Times New Roman"/>
        </w:rPr>
        <w:t xml:space="preserve">Plus </w:t>
      </w:r>
      <w:r w:rsidR="00010398">
        <w:rPr>
          <w:rFonts w:eastAsia="Times New Roman"/>
        </w:rPr>
        <w:t xml:space="preserve">aplikacije </w:t>
      </w:r>
      <w:r w:rsidR="007E7E6E">
        <w:rPr>
          <w:rFonts w:eastAsia="Times New Roman"/>
        </w:rPr>
        <w:t>i</w:t>
      </w:r>
      <w:r w:rsidR="00010398">
        <w:rPr>
          <w:rFonts w:eastAsia="Times New Roman"/>
        </w:rPr>
        <w:t xml:space="preserve"> u bilo kojoj Lidl prodavnici u Srbiji obave kupovinu u vrednosti od najmanje 2.000 dinara</w:t>
      </w:r>
      <w:r w:rsidR="00F54429">
        <w:rPr>
          <w:rFonts w:eastAsia="Times New Roman"/>
        </w:rPr>
        <w:t xml:space="preserve">, </w:t>
      </w:r>
      <w:r w:rsidR="00010398">
        <w:rPr>
          <w:rFonts w:eastAsia="Times New Roman"/>
        </w:rPr>
        <w:t>ne računajući duvanske proizvode i početne formule za odojčad</w:t>
      </w:r>
      <w:r w:rsidR="007E7E6E">
        <w:rPr>
          <w:rFonts w:eastAsia="Times New Roman"/>
        </w:rPr>
        <w:t>. Sve što je potrebno je da prilikom kupovine s</w:t>
      </w:r>
      <w:r w:rsidR="00010398">
        <w:rPr>
          <w:rFonts w:eastAsia="Times New Roman"/>
        </w:rPr>
        <w:t xml:space="preserve">keniraju svoju Lidl </w:t>
      </w:r>
      <w:r w:rsidR="008824E0">
        <w:rPr>
          <w:rFonts w:eastAsia="Times New Roman"/>
        </w:rPr>
        <w:t xml:space="preserve">Plus karticu </w:t>
      </w:r>
      <w:r w:rsidR="00010398">
        <w:rPr>
          <w:rFonts w:eastAsia="Times New Roman"/>
        </w:rPr>
        <w:t>na kasi</w:t>
      </w:r>
      <w:r w:rsidR="00010398" w:rsidRPr="00F4386C">
        <w:t>,</w:t>
      </w:r>
      <w:r w:rsidR="007E7E6E">
        <w:t xml:space="preserve"> kada </w:t>
      </w:r>
      <w:r w:rsidR="00010398" w:rsidRPr="00F4386C">
        <w:t xml:space="preserve">potrošač </w:t>
      </w:r>
      <w:r w:rsidR="00010398" w:rsidRPr="00C06B64">
        <w:t xml:space="preserve">automatski dobija </w:t>
      </w:r>
      <w:r w:rsidR="00382E57" w:rsidRPr="00C06B64">
        <w:t>u sekciji nagradne igre unutar Lidl aplikacije</w:t>
      </w:r>
      <w:r w:rsidR="00382E57">
        <w:t xml:space="preserve"> </w:t>
      </w:r>
      <w:r w:rsidR="00847685">
        <w:t xml:space="preserve">jednu </w:t>
      </w:r>
      <w:r w:rsidR="00010398" w:rsidRPr="00F4386C">
        <w:t>digitalnu markic</w:t>
      </w:r>
      <w:r w:rsidR="00847685">
        <w:t>u ili više</w:t>
      </w:r>
      <w:r w:rsidR="00382E57">
        <w:t xml:space="preserve"> njih</w:t>
      </w:r>
      <w:r w:rsidR="00847685">
        <w:t xml:space="preserve"> </w:t>
      </w:r>
      <w:r w:rsidR="00F54429">
        <w:t xml:space="preserve">- </w:t>
      </w:r>
      <w:r w:rsidR="00847685">
        <w:t xml:space="preserve">ukoliko se ostvari iznos od minimum 4.000 dinara na jednom fiskalnom računu, </w:t>
      </w:r>
      <w:r w:rsidR="008824E0">
        <w:t>dobiće</w:t>
      </w:r>
      <w:r w:rsidR="00847685">
        <w:t xml:space="preserve"> dve markice i tako dalje</w:t>
      </w:r>
      <w:r w:rsidR="00010398">
        <w:t>.</w:t>
      </w:r>
      <w:r w:rsidR="00010398" w:rsidRPr="00F4386C">
        <w:t xml:space="preserve"> Nakon </w:t>
      </w:r>
      <w:r w:rsidR="00010398">
        <w:t xml:space="preserve">prikupljanja jedne, </w:t>
      </w:r>
      <w:r w:rsidR="00010398" w:rsidRPr="00F4386C">
        <w:t xml:space="preserve">ili više digitalnih markica, potrošač </w:t>
      </w:r>
      <w:r w:rsidR="00010398">
        <w:t>odabirom opcije „pošalji“ učestvuje u nagradnoj igri.</w:t>
      </w:r>
      <w:r w:rsidR="00382E57">
        <w:t xml:space="preserve"> </w:t>
      </w:r>
    </w:p>
    <w:p w14:paraId="6ECCDEE3" w14:textId="0C14FA03" w:rsidR="00010398" w:rsidRDefault="00505F99" w:rsidP="007E7E6E">
      <w:pPr>
        <w:jc w:val="both"/>
        <w:rPr>
          <w:rFonts w:eastAsia="Times New Roman"/>
        </w:rPr>
      </w:pPr>
      <w:r>
        <w:rPr>
          <w:rFonts w:eastAsia="Times New Roman"/>
        </w:rPr>
        <w:t>Svaki učesnik nagradne igre</w:t>
      </w:r>
      <w:r w:rsidR="00847685">
        <w:rPr>
          <w:rFonts w:eastAsia="Times New Roman"/>
        </w:rPr>
        <w:t xml:space="preserve"> može da osvoji i pošalje neograničen broj digitalnih markica tokom trajanja igre i time poveća svoje šanse za osvajanje nagrade. Jedno lice može biti dobitnik samo jedne nagrade, ukoliko bude izvučen više puta, dodeliće mu se samo jedna nagrada - ona za koju je izvučen prvi put. </w:t>
      </w:r>
      <w:r w:rsidR="00010398">
        <w:rPr>
          <w:rFonts w:eastAsia="Times New Roman"/>
        </w:rPr>
        <w:lastRenderedPageBreak/>
        <w:t xml:space="preserve">Više informacija o nagradnoj igri i uslovima učešća dostupno je na zvaničnom sajtu kompanije Lidl Srbija: </w:t>
      </w:r>
      <w:hyperlink r:id="rId7" w:history="1">
        <w:r w:rsidR="00010398">
          <w:rPr>
            <w:rStyle w:val="Hyperlink"/>
          </w:rPr>
          <w:t>Lidlova nagradna igra</w:t>
        </w:r>
      </w:hyperlink>
    </w:p>
    <w:p w14:paraId="64C760CD" w14:textId="77777777" w:rsidR="006C658D" w:rsidRPr="00B9600A" w:rsidRDefault="006C658D" w:rsidP="006C658D">
      <w:pPr>
        <w:spacing w:after="0" w:line="240" w:lineRule="auto"/>
        <w:jc w:val="both"/>
        <w:rPr>
          <w:rFonts w:cs="Calibri"/>
        </w:rPr>
      </w:pPr>
    </w:p>
    <w:p w14:paraId="4FD97F80" w14:textId="77777777" w:rsidR="006C658D" w:rsidRPr="00B9600A" w:rsidRDefault="006C658D" w:rsidP="006C658D">
      <w:pPr>
        <w:spacing w:after="0" w:line="240" w:lineRule="auto"/>
        <w:rPr>
          <w:rFonts w:cs="Calibri"/>
          <w:b/>
          <w:bCs/>
          <w:color w:val="44546A"/>
          <w:szCs w:val="21"/>
        </w:rPr>
      </w:pPr>
      <w:r w:rsidRPr="00B9600A">
        <w:rPr>
          <w:rFonts w:cs="Calibri"/>
          <w:b/>
          <w:bCs/>
          <w:color w:val="44546A"/>
          <w:szCs w:val="21"/>
        </w:rPr>
        <w:t>O Lidlu</w:t>
      </w:r>
    </w:p>
    <w:p w14:paraId="65FD21F9" w14:textId="77777777" w:rsidR="006C658D" w:rsidRPr="00B9600A" w:rsidRDefault="006C658D" w:rsidP="006C658D">
      <w:pPr>
        <w:spacing w:after="0" w:line="240" w:lineRule="auto"/>
        <w:rPr>
          <w:rFonts w:cs="Calibri"/>
          <w:b/>
          <w:bCs/>
          <w:color w:val="44546A"/>
          <w:szCs w:val="21"/>
        </w:rPr>
      </w:pPr>
    </w:p>
    <w:p w14:paraId="3B0D2A72" w14:textId="77777777" w:rsidR="006C658D" w:rsidRPr="00B9600A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03221ADB" w14:textId="77F28DFF" w:rsidR="006C658D" w:rsidRPr="00B9600A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t>Lidl je u Srbiji svoje prve prodavnice otvorio u oktobru 2018. godine i trenutno ima 77 prodavnic</w:t>
      </w:r>
      <w:r w:rsidR="00D57F35">
        <w:t>a</w:t>
      </w:r>
      <w:r w:rsidRPr="00B9600A">
        <w:t xml:space="preserve"> u 44 grada širom zemlje. Imamo dugoročne planove sa ciljem da potrošačima širom Srbije ponudimo jedinstveno iskustvo kupovine i najbolji odnos cene i kvaliteta, po čemu smo prepoznati u svetu. Na osnovu sertifikovanja od strane </w:t>
      </w:r>
      <w:bookmarkStart w:id="0" w:name="_Hlk185580736"/>
      <w:r w:rsidRPr="00B9600A">
        <w:t xml:space="preserve">Top Employers Institute </w:t>
      </w:r>
      <w:bookmarkEnd w:id="0"/>
      <w:r w:rsidRPr="00B9600A">
        <w:t xml:space="preserve">za najboljeg poslodavca, </w:t>
      </w:r>
      <w:bookmarkStart w:id="1" w:name="_Hlk185592342"/>
      <w:r w:rsidRPr="00B9600A">
        <w:t xml:space="preserve">Lidl je nosilac sertifikata „Top Employer Serbia“ petu godinu zaredom i </w:t>
      </w:r>
      <w:bookmarkStart w:id="2" w:name="_Hlk185592109"/>
      <w:r w:rsidRPr="00B9600A">
        <w:t>„Top Employer Europe”</w:t>
      </w:r>
      <w:bookmarkStart w:id="3" w:name="_Hlk185580521"/>
      <w:r w:rsidRPr="00B9600A">
        <w:t xml:space="preserve"> osmu godinu zaredom</w:t>
      </w:r>
      <w:bookmarkEnd w:id="3"/>
      <w:r w:rsidRPr="00B9600A">
        <w:t>.</w:t>
      </w:r>
      <w:bookmarkEnd w:id="1"/>
      <w:bookmarkEnd w:id="2"/>
      <w:r w:rsidRPr="00B9600A">
        <w:t xml:space="preserve">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4E6CE2F4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B9600A">
        <w:rPr>
          <w:b/>
          <w:bCs/>
        </w:rPr>
        <w:t>Kontakt za medije:</w:t>
      </w:r>
    </w:p>
    <w:p w14:paraId="424B889A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r w:rsidRPr="00B9600A">
        <w:rPr>
          <w:bCs/>
        </w:rPr>
        <w:t xml:space="preserve">Dragana Milačak, RED Communication, Email: </w:t>
      </w:r>
      <w:bookmarkStart w:id="4" w:name="_Hlk185503362"/>
      <w:r w:rsidRPr="00B9600A">
        <w:rPr>
          <w:lang w:val="en-US"/>
        </w:rPr>
        <w:fldChar w:fldCharType="begin"/>
      </w:r>
      <w:r w:rsidRPr="00B9600A">
        <w:rPr>
          <w:lang w:val="en-US"/>
        </w:rPr>
        <w:instrText xml:space="preserve"> HYPERLINK  "mailto:dragana.milacak@redc.rs" </w:instrText>
      </w:r>
      <w:r w:rsidRPr="00B9600A">
        <w:rPr>
          <w:lang w:val="en-US"/>
        </w:rPr>
      </w:r>
      <w:r w:rsidRPr="00B9600A">
        <w:rPr>
          <w:lang w:val="en-US"/>
        </w:rPr>
        <w:fldChar w:fldCharType="separate"/>
      </w:r>
      <w:r w:rsidRPr="00B9600A">
        <w:rPr>
          <w:bCs/>
          <w:color w:val="0563C1"/>
          <w:u w:val="single"/>
        </w:rPr>
        <w:t>dragana.milacak@redc.rs</w:t>
      </w:r>
      <w:r w:rsidRPr="00B9600A">
        <w:rPr>
          <w:lang w:val="en-US"/>
        </w:rPr>
        <w:fldChar w:fldCharType="end"/>
      </w:r>
      <w:r w:rsidRPr="00B9600A">
        <w:rPr>
          <w:bCs/>
        </w:rPr>
        <w:t xml:space="preserve"> </w:t>
      </w:r>
      <w:bookmarkEnd w:id="4"/>
      <w:r w:rsidRPr="00B9600A">
        <w:rPr>
          <w:bCs/>
        </w:rPr>
        <w:t>, Mob: +381 64 875 2671</w:t>
      </w:r>
    </w:p>
    <w:p w14:paraId="66C4643E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r w:rsidRPr="00B9600A">
        <w:rPr>
          <w:bCs/>
        </w:rPr>
        <w:t xml:space="preserve">Teodora Filipović, RED Communication, Email: </w:t>
      </w:r>
      <w:hyperlink r:id="rId8" w:history="1">
        <w:r w:rsidRPr="00B9600A">
          <w:rPr>
            <w:bCs/>
            <w:color w:val="0563C1"/>
            <w:u w:val="single"/>
          </w:rPr>
          <w:t>teodora.filipovic@redc.rs</w:t>
        </w:r>
      </w:hyperlink>
      <w:r w:rsidRPr="00B9600A">
        <w:rPr>
          <w:bCs/>
        </w:rPr>
        <w:t>, Mob: +381 62 109 7896</w:t>
      </w:r>
    </w:p>
    <w:p w14:paraId="174698BC" w14:textId="77777777" w:rsidR="006C658D" w:rsidRPr="00B9600A" w:rsidRDefault="002D7F7B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hyperlink r:id="rId9" w:history="1">
        <w:r w:rsidR="006C658D" w:rsidRPr="00B9600A">
          <w:rPr>
            <w:bCs/>
            <w:color w:val="0563C1"/>
            <w:u w:val="single"/>
          </w:rPr>
          <w:t>press@lidl.rs</w:t>
        </w:r>
      </w:hyperlink>
    </w:p>
    <w:p w14:paraId="0A5E2198" w14:textId="77777777" w:rsidR="006C658D" w:rsidRPr="00B9600A" w:rsidRDefault="002D7F7B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hyperlink r:id="rId10" w:history="1">
        <w:r w:rsidR="006C658D" w:rsidRPr="00B9600A">
          <w:rPr>
            <w:bCs/>
            <w:color w:val="0563C1"/>
            <w:u w:val="single"/>
          </w:rPr>
          <w:t>www.lidl.rs</w:t>
        </w:r>
      </w:hyperlink>
    </w:p>
    <w:p w14:paraId="583B67A9" w14:textId="77777777" w:rsidR="006C658D" w:rsidRPr="006E1F84" w:rsidRDefault="002D7F7B" w:rsidP="006C658D">
      <w:pPr>
        <w:suppressAutoHyphens w:val="0"/>
        <w:spacing w:before="120" w:line="240" w:lineRule="auto"/>
        <w:jc w:val="both"/>
        <w:textAlignment w:val="auto"/>
        <w:rPr>
          <w:lang w:val="pt-PT"/>
        </w:rPr>
      </w:pPr>
      <w:hyperlink r:id="rId11" w:history="1">
        <w:r w:rsidR="006C658D" w:rsidRPr="00B9600A">
          <w:rPr>
            <w:bCs/>
            <w:color w:val="0563C1"/>
            <w:u w:val="single"/>
          </w:rPr>
          <w:t>Media centar LINK</w:t>
        </w:r>
      </w:hyperlink>
    </w:p>
    <w:p w14:paraId="71591E7A" w14:textId="7A049502" w:rsidR="00DA5B8C" w:rsidRDefault="002D7F7B" w:rsidP="006C658D">
      <w:pPr>
        <w:jc w:val="both"/>
      </w:pPr>
      <w:hyperlink r:id="rId12" w:history="1">
        <w:r w:rsidR="006C658D" w:rsidRPr="00B9600A">
          <w:rPr>
            <w:bCs/>
            <w:color w:val="0563C1"/>
            <w:u w:val="single"/>
          </w:rPr>
          <w:t>Instagram Lidl Srbija</w:t>
        </w:r>
      </w:hyperlink>
    </w:p>
    <w:sectPr w:rsidR="00DA5B8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1AD2D" w14:textId="77777777" w:rsidR="001B1717" w:rsidRPr="006A5D7B" w:rsidRDefault="001B1717">
      <w:pPr>
        <w:spacing w:after="0" w:line="240" w:lineRule="auto"/>
      </w:pPr>
      <w:r w:rsidRPr="006A5D7B">
        <w:separator/>
      </w:r>
    </w:p>
  </w:endnote>
  <w:endnote w:type="continuationSeparator" w:id="0">
    <w:p w14:paraId="44532A08" w14:textId="77777777" w:rsidR="001B1717" w:rsidRPr="006A5D7B" w:rsidRDefault="001B1717">
      <w:pPr>
        <w:spacing w:after="0" w:line="240" w:lineRule="auto"/>
      </w:pPr>
      <w:r w:rsidRPr="006A5D7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9317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F33B22" wp14:editId="6A303D26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97877807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776322F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 xml:space="preserve">Lidl </w:t>
                          </w:r>
                          <w:r w:rsidRPr="006A5D7B">
                            <w:rPr>
                              <w:b/>
                            </w:rPr>
                            <w:t>Srbija · Korporativne komunikacije</w:t>
                          </w:r>
                        </w:p>
                        <w:p w14:paraId="5C6FEADF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4C9256E3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3B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0776322F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 xml:space="preserve">Lidl </w:t>
                    </w:r>
                    <w:r w:rsidRPr="006A5D7B">
                      <w:rPr>
                        <w:b/>
                      </w:rPr>
                      <w:t>Srbija · Korporativne komunikacije</w:t>
                    </w:r>
                  </w:p>
                  <w:p w14:paraId="5C6FEADF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4C9256E3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6C4AD" wp14:editId="33D413F0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120069928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20BD6E9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6464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6348B3" wp14:editId="06E8C1FD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84406087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A4A9475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4A2E3AB9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6A8FAC76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348B3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6A4A9475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4A2E3AB9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6A8FAC76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66BAE9" wp14:editId="421D58B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157010380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A9EE6A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1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</w:t>
    </w:r>
    <w:r w:rsidRPr="006A5D7B">
      <w:rPr>
        <w:color w:val="808080"/>
        <w:sz w:val="16"/>
        <w:szCs w:val="16"/>
      </w:rPr>
      <w:t xml:space="preserve">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0FD6F" w14:textId="77777777" w:rsidR="001B1717" w:rsidRPr="006A5D7B" w:rsidRDefault="001B1717">
      <w:pPr>
        <w:spacing w:after="0" w:line="240" w:lineRule="auto"/>
      </w:pPr>
      <w:r w:rsidRPr="006A5D7B">
        <w:rPr>
          <w:color w:val="000000"/>
        </w:rPr>
        <w:separator/>
      </w:r>
    </w:p>
  </w:footnote>
  <w:footnote w:type="continuationSeparator" w:id="0">
    <w:p w14:paraId="6D26FDD2" w14:textId="77777777" w:rsidR="001B1717" w:rsidRPr="006A5D7B" w:rsidRDefault="001B1717">
      <w:pPr>
        <w:spacing w:after="0" w:line="240" w:lineRule="auto"/>
      </w:pPr>
      <w:r w:rsidRPr="006A5D7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B5DC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23B937" wp14:editId="75852315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65693582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E1E0D6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3B93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7AE1E0D6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FCE00" wp14:editId="00AE911F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207730899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739E528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0288" behindDoc="1" locked="0" layoutInCell="1" allowOverlap="1" wp14:anchorId="440211CD" wp14:editId="1E71C084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2094582140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6FAB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0DB806" wp14:editId="2B59B637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79666444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7FA4A4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SAOPŠTENJE </w:t>
                          </w:r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DB8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407FA4A4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SAOPŠTENJE </w:t>
                    </w:r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B0355F" wp14:editId="21FC4BB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908143380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F5E5A4" w14:textId="663575AD" w:rsidR="008A05E9" w:rsidRPr="006A5D7B" w:rsidRDefault="000D780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Nova 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Pazova, </w:t>
                          </w:r>
                          <w:r w:rsidR="002D7F7B">
                            <w:rPr>
                              <w:u w:val="wave"/>
                              <w:lang w:eastAsia="de-DE"/>
                            </w:rPr>
                            <w:t>17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A50A7E">
                            <w:rPr>
                              <w:u w:val="wave"/>
                              <w:lang w:eastAsia="de-DE"/>
                            </w:rPr>
                            <w:t>0</w:t>
                          </w:r>
                          <w:r w:rsidR="00E54EC3">
                            <w:rPr>
                              <w:u w:val="wave"/>
                              <w:lang w:eastAsia="de-DE"/>
                            </w:rPr>
                            <w:t>3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50A7E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B0355F" id="Text Box 4" o:spid="_x0000_s1030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40F5E5A4" w14:textId="663575AD" w:rsidR="008A05E9" w:rsidRPr="006A5D7B" w:rsidRDefault="000D780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6A5D7B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2D7F7B">
                      <w:rPr>
                        <w:u w:val="wave"/>
                        <w:lang w:eastAsia="de-DE"/>
                      </w:rPr>
                      <w:t>17</w:t>
                    </w:r>
                    <w:r w:rsidRPr="006A5D7B">
                      <w:rPr>
                        <w:u w:val="wave"/>
                        <w:lang w:eastAsia="de-DE"/>
                      </w:rPr>
                      <w:t>.</w:t>
                    </w:r>
                    <w:r w:rsidR="00A50A7E">
                      <w:rPr>
                        <w:u w:val="wave"/>
                        <w:lang w:eastAsia="de-DE"/>
                      </w:rPr>
                      <w:t>0</w:t>
                    </w:r>
                    <w:r w:rsidR="00E54EC3">
                      <w:rPr>
                        <w:u w:val="wave"/>
                        <w:lang w:eastAsia="de-DE"/>
                      </w:rPr>
                      <w:t>3</w:t>
                    </w:r>
                    <w:r w:rsidRPr="006A5D7B">
                      <w:rPr>
                        <w:u w:val="wave"/>
                        <w:lang w:eastAsia="de-DE"/>
                      </w:rPr>
                      <w:t>.202</w:t>
                    </w:r>
                    <w:r w:rsidR="00A50A7E">
                      <w:rPr>
                        <w:u w:val="wave"/>
                        <w:lang w:eastAsia="de-DE"/>
                      </w:rPr>
                      <w:t>5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7456" behindDoc="1" locked="0" layoutInCell="1" allowOverlap="1" wp14:anchorId="66F25D69" wp14:editId="7AF6777B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191371936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2B0EE" wp14:editId="6B5A6F0D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624812662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5E2446A0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8C"/>
    <w:rsid w:val="000001F5"/>
    <w:rsid w:val="0000092A"/>
    <w:rsid w:val="00007CDC"/>
    <w:rsid w:val="00010398"/>
    <w:rsid w:val="000152E2"/>
    <w:rsid w:val="00016E59"/>
    <w:rsid w:val="000211E8"/>
    <w:rsid w:val="00024A7A"/>
    <w:rsid w:val="0003074B"/>
    <w:rsid w:val="0003166F"/>
    <w:rsid w:val="00036833"/>
    <w:rsid w:val="00036994"/>
    <w:rsid w:val="00040CFE"/>
    <w:rsid w:val="00041764"/>
    <w:rsid w:val="00042026"/>
    <w:rsid w:val="000465A4"/>
    <w:rsid w:val="00046641"/>
    <w:rsid w:val="00056483"/>
    <w:rsid w:val="000621C5"/>
    <w:rsid w:val="00064BA3"/>
    <w:rsid w:val="0007391D"/>
    <w:rsid w:val="00074A34"/>
    <w:rsid w:val="0008080C"/>
    <w:rsid w:val="00081A8E"/>
    <w:rsid w:val="00082DC6"/>
    <w:rsid w:val="00083F35"/>
    <w:rsid w:val="0008536D"/>
    <w:rsid w:val="0008729C"/>
    <w:rsid w:val="0009055C"/>
    <w:rsid w:val="00095300"/>
    <w:rsid w:val="00096D53"/>
    <w:rsid w:val="000A5C4E"/>
    <w:rsid w:val="000A7E57"/>
    <w:rsid w:val="000A7E5C"/>
    <w:rsid w:val="000B28B5"/>
    <w:rsid w:val="000B2BB6"/>
    <w:rsid w:val="000B327E"/>
    <w:rsid w:val="000B34C9"/>
    <w:rsid w:val="000B4B3D"/>
    <w:rsid w:val="000B632A"/>
    <w:rsid w:val="000B678D"/>
    <w:rsid w:val="000B7994"/>
    <w:rsid w:val="000C0539"/>
    <w:rsid w:val="000C169C"/>
    <w:rsid w:val="000C40DF"/>
    <w:rsid w:val="000C6979"/>
    <w:rsid w:val="000D3EBD"/>
    <w:rsid w:val="000D54B3"/>
    <w:rsid w:val="000D780E"/>
    <w:rsid w:val="000D7AE0"/>
    <w:rsid w:val="000E04E4"/>
    <w:rsid w:val="000E064A"/>
    <w:rsid w:val="000E51C2"/>
    <w:rsid w:val="000F107A"/>
    <w:rsid w:val="000F1495"/>
    <w:rsid w:val="000F6525"/>
    <w:rsid w:val="0010267F"/>
    <w:rsid w:val="00103096"/>
    <w:rsid w:val="001106E1"/>
    <w:rsid w:val="00112DBD"/>
    <w:rsid w:val="0011366A"/>
    <w:rsid w:val="001202A4"/>
    <w:rsid w:val="00123810"/>
    <w:rsid w:val="00123B8F"/>
    <w:rsid w:val="00124133"/>
    <w:rsid w:val="0012604A"/>
    <w:rsid w:val="001327F3"/>
    <w:rsid w:val="00134D23"/>
    <w:rsid w:val="00147551"/>
    <w:rsid w:val="00153D8B"/>
    <w:rsid w:val="00165553"/>
    <w:rsid w:val="00170528"/>
    <w:rsid w:val="001708AB"/>
    <w:rsid w:val="001724E3"/>
    <w:rsid w:val="00173858"/>
    <w:rsid w:val="00175B98"/>
    <w:rsid w:val="00177BB4"/>
    <w:rsid w:val="00181D20"/>
    <w:rsid w:val="001836F9"/>
    <w:rsid w:val="00183FD7"/>
    <w:rsid w:val="00184965"/>
    <w:rsid w:val="0018553A"/>
    <w:rsid w:val="00187834"/>
    <w:rsid w:val="00193273"/>
    <w:rsid w:val="001932F9"/>
    <w:rsid w:val="001940C2"/>
    <w:rsid w:val="00196148"/>
    <w:rsid w:val="001977D4"/>
    <w:rsid w:val="001A1F10"/>
    <w:rsid w:val="001A2446"/>
    <w:rsid w:val="001A2C3A"/>
    <w:rsid w:val="001B1717"/>
    <w:rsid w:val="001C1C29"/>
    <w:rsid w:val="001C75CA"/>
    <w:rsid w:val="001D333B"/>
    <w:rsid w:val="001D3B95"/>
    <w:rsid w:val="001D3D59"/>
    <w:rsid w:val="001E0525"/>
    <w:rsid w:val="001E0B44"/>
    <w:rsid w:val="001E19F9"/>
    <w:rsid w:val="001E4610"/>
    <w:rsid w:val="001E575A"/>
    <w:rsid w:val="001E617A"/>
    <w:rsid w:val="001E6303"/>
    <w:rsid w:val="001E73C2"/>
    <w:rsid w:val="001E7D0A"/>
    <w:rsid w:val="001F147E"/>
    <w:rsid w:val="001F458F"/>
    <w:rsid w:val="001F4E90"/>
    <w:rsid w:val="001F7889"/>
    <w:rsid w:val="00214D24"/>
    <w:rsid w:val="002155A4"/>
    <w:rsid w:val="00215990"/>
    <w:rsid w:val="00215CC9"/>
    <w:rsid w:val="002164F4"/>
    <w:rsid w:val="002315A7"/>
    <w:rsid w:val="00231688"/>
    <w:rsid w:val="00233404"/>
    <w:rsid w:val="002411A2"/>
    <w:rsid w:val="00243C05"/>
    <w:rsid w:val="00244983"/>
    <w:rsid w:val="002465F5"/>
    <w:rsid w:val="00253582"/>
    <w:rsid w:val="00254AF3"/>
    <w:rsid w:val="002616F9"/>
    <w:rsid w:val="00270390"/>
    <w:rsid w:val="00272C6C"/>
    <w:rsid w:val="00275B50"/>
    <w:rsid w:val="00276B55"/>
    <w:rsid w:val="00282A5D"/>
    <w:rsid w:val="002851EE"/>
    <w:rsid w:val="00292DE2"/>
    <w:rsid w:val="00297000"/>
    <w:rsid w:val="0029750D"/>
    <w:rsid w:val="002A2FCD"/>
    <w:rsid w:val="002B7741"/>
    <w:rsid w:val="002C1BC9"/>
    <w:rsid w:val="002C3723"/>
    <w:rsid w:val="002C3B3C"/>
    <w:rsid w:val="002C7E69"/>
    <w:rsid w:val="002D7F7B"/>
    <w:rsid w:val="002E1532"/>
    <w:rsid w:val="002E2858"/>
    <w:rsid w:val="002F0D6A"/>
    <w:rsid w:val="00306832"/>
    <w:rsid w:val="0031039E"/>
    <w:rsid w:val="00312748"/>
    <w:rsid w:val="00313B3C"/>
    <w:rsid w:val="00321164"/>
    <w:rsid w:val="00321318"/>
    <w:rsid w:val="003239E9"/>
    <w:rsid w:val="00324992"/>
    <w:rsid w:val="00325DA7"/>
    <w:rsid w:val="00331096"/>
    <w:rsid w:val="00332FCC"/>
    <w:rsid w:val="0033487F"/>
    <w:rsid w:val="00337F1C"/>
    <w:rsid w:val="00351368"/>
    <w:rsid w:val="003558B6"/>
    <w:rsid w:val="003562A8"/>
    <w:rsid w:val="00362EE2"/>
    <w:rsid w:val="00363599"/>
    <w:rsid w:val="00364558"/>
    <w:rsid w:val="00370607"/>
    <w:rsid w:val="00372170"/>
    <w:rsid w:val="00373A0C"/>
    <w:rsid w:val="00374C61"/>
    <w:rsid w:val="00382E57"/>
    <w:rsid w:val="003837CB"/>
    <w:rsid w:val="00383857"/>
    <w:rsid w:val="00384F2C"/>
    <w:rsid w:val="003850F8"/>
    <w:rsid w:val="0038559F"/>
    <w:rsid w:val="00385F5C"/>
    <w:rsid w:val="00390D84"/>
    <w:rsid w:val="003910F2"/>
    <w:rsid w:val="00393F50"/>
    <w:rsid w:val="003A2232"/>
    <w:rsid w:val="003A3A3C"/>
    <w:rsid w:val="003A4414"/>
    <w:rsid w:val="003A59BB"/>
    <w:rsid w:val="003B68BA"/>
    <w:rsid w:val="003C1011"/>
    <w:rsid w:val="003C2FE2"/>
    <w:rsid w:val="003D1935"/>
    <w:rsid w:val="003D3727"/>
    <w:rsid w:val="003F08D3"/>
    <w:rsid w:val="003F7517"/>
    <w:rsid w:val="004024A4"/>
    <w:rsid w:val="00402AB3"/>
    <w:rsid w:val="004042CF"/>
    <w:rsid w:val="004074CC"/>
    <w:rsid w:val="00410A61"/>
    <w:rsid w:val="00411891"/>
    <w:rsid w:val="00412378"/>
    <w:rsid w:val="00413557"/>
    <w:rsid w:val="0041519C"/>
    <w:rsid w:val="004155FC"/>
    <w:rsid w:val="0041761D"/>
    <w:rsid w:val="00426C04"/>
    <w:rsid w:val="00427CD2"/>
    <w:rsid w:val="00430F31"/>
    <w:rsid w:val="00435D3A"/>
    <w:rsid w:val="004422E3"/>
    <w:rsid w:val="0045144E"/>
    <w:rsid w:val="00451464"/>
    <w:rsid w:val="00453A45"/>
    <w:rsid w:val="0045681C"/>
    <w:rsid w:val="00460737"/>
    <w:rsid w:val="00462533"/>
    <w:rsid w:val="004626F8"/>
    <w:rsid w:val="004629AD"/>
    <w:rsid w:val="00464155"/>
    <w:rsid w:val="00466E41"/>
    <w:rsid w:val="004804AE"/>
    <w:rsid w:val="00481E67"/>
    <w:rsid w:val="00482FAD"/>
    <w:rsid w:val="00484378"/>
    <w:rsid w:val="0049179B"/>
    <w:rsid w:val="0049354A"/>
    <w:rsid w:val="00496FD2"/>
    <w:rsid w:val="004A0779"/>
    <w:rsid w:val="004A0DF8"/>
    <w:rsid w:val="004A49B1"/>
    <w:rsid w:val="004A4C0B"/>
    <w:rsid w:val="004A7D4B"/>
    <w:rsid w:val="004A7D78"/>
    <w:rsid w:val="004B5466"/>
    <w:rsid w:val="004C2DE6"/>
    <w:rsid w:val="004C5271"/>
    <w:rsid w:val="004C56CB"/>
    <w:rsid w:val="004D433A"/>
    <w:rsid w:val="004D63CA"/>
    <w:rsid w:val="004D7A53"/>
    <w:rsid w:val="004E2864"/>
    <w:rsid w:val="004F267A"/>
    <w:rsid w:val="005027FF"/>
    <w:rsid w:val="00505AD0"/>
    <w:rsid w:val="00505F99"/>
    <w:rsid w:val="005069B6"/>
    <w:rsid w:val="005124E5"/>
    <w:rsid w:val="00512C91"/>
    <w:rsid w:val="00514064"/>
    <w:rsid w:val="005331DA"/>
    <w:rsid w:val="00536576"/>
    <w:rsid w:val="005377F8"/>
    <w:rsid w:val="00540EE3"/>
    <w:rsid w:val="005412D1"/>
    <w:rsid w:val="0054274B"/>
    <w:rsid w:val="00542F2D"/>
    <w:rsid w:val="00543EF6"/>
    <w:rsid w:val="00543F7B"/>
    <w:rsid w:val="005448CB"/>
    <w:rsid w:val="005475A2"/>
    <w:rsid w:val="005540CD"/>
    <w:rsid w:val="0055710A"/>
    <w:rsid w:val="00560789"/>
    <w:rsid w:val="00560E11"/>
    <w:rsid w:val="00562545"/>
    <w:rsid w:val="005638FA"/>
    <w:rsid w:val="00565297"/>
    <w:rsid w:val="005660A2"/>
    <w:rsid w:val="00566E7B"/>
    <w:rsid w:val="0057015B"/>
    <w:rsid w:val="005855B3"/>
    <w:rsid w:val="00593512"/>
    <w:rsid w:val="0059449C"/>
    <w:rsid w:val="0059528F"/>
    <w:rsid w:val="00596B73"/>
    <w:rsid w:val="005A0D27"/>
    <w:rsid w:val="005A1A30"/>
    <w:rsid w:val="005A2EFB"/>
    <w:rsid w:val="005A39D9"/>
    <w:rsid w:val="005A4886"/>
    <w:rsid w:val="005A56FA"/>
    <w:rsid w:val="005A6A5F"/>
    <w:rsid w:val="005A78F1"/>
    <w:rsid w:val="005B1439"/>
    <w:rsid w:val="005B3B10"/>
    <w:rsid w:val="005B4663"/>
    <w:rsid w:val="005B5077"/>
    <w:rsid w:val="005C0619"/>
    <w:rsid w:val="005C4600"/>
    <w:rsid w:val="005C5AB1"/>
    <w:rsid w:val="005C7FCD"/>
    <w:rsid w:val="005D04E0"/>
    <w:rsid w:val="005D5C67"/>
    <w:rsid w:val="005E41AB"/>
    <w:rsid w:val="005E6BB7"/>
    <w:rsid w:val="005F49DC"/>
    <w:rsid w:val="00602E74"/>
    <w:rsid w:val="00606A91"/>
    <w:rsid w:val="00607C35"/>
    <w:rsid w:val="00614F13"/>
    <w:rsid w:val="00615BF3"/>
    <w:rsid w:val="006214F7"/>
    <w:rsid w:val="006252F8"/>
    <w:rsid w:val="006263AE"/>
    <w:rsid w:val="0063244E"/>
    <w:rsid w:val="006351C5"/>
    <w:rsid w:val="00637D66"/>
    <w:rsid w:val="00642DDD"/>
    <w:rsid w:val="00644A91"/>
    <w:rsid w:val="006462A6"/>
    <w:rsid w:val="006465B4"/>
    <w:rsid w:val="0064670D"/>
    <w:rsid w:val="00651E3D"/>
    <w:rsid w:val="006561ED"/>
    <w:rsid w:val="006571B2"/>
    <w:rsid w:val="00660A7C"/>
    <w:rsid w:val="00662301"/>
    <w:rsid w:val="00662DBE"/>
    <w:rsid w:val="006648C4"/>
    <w:rsid w:val="00666C10"/>
    <w:rsid w:val="006725F5"/>
    <w:rsid w:val="0068731F"/>
    <w:rsid w:val="0069725A"/>
    <w:rsid w:val="006A064C"/>
    <w:rsid w:val="006A34CA"/>
    <w:rsid w:val="006A39F7"/>
    <w:rsid w:val="006A50BE"/>
    <w:rsid w:val="006A53E8"/>
    <w:rsid w:val="006A5D7B"/>
    <w:rsid w:val="006A64C3"/>
    <w:rsid w:val="006B22DC"/>
    <w:rsid w:val="006B35A5"/>
    <w:rsid w:val="006B7E11"/>
    <w:rsid w:val="006C1062"/>
    <w:rsid w:val="006C2138"/>
    <w:rsid w:val="006C5100"/>
    <w:rsid w:val="006C585C"/>
    <w:rsid w:val="006C633E"/>
    <w:rsid w:val="006C658D"/>
    <w:rsid w:val="006D095D"/>
    <w:rsid w:val="006D1280"/>
    <w:rsid w:val="006D7DF3"/>
    <w:rsid w:val="006E14E6"/>
    <w:rsid w:val="006E1F84"/>
    <w:rsid w:val="006E2300"/>
    <w:rsid w:val="006E3988"/>
    <w:rsid w:val="006F393D"/>
    <w:rsid w:val="006F63D7"/>
    <w:rsid w:val="00706A79"/>
    <w:rsid w:val="0071672F"/>
    <w:rsid w:val="007218BC"/>
    <w:rsid w:val="0072224C"/>
    <w:rsid w:val="00722F7C"/>
    <w:rsid w:val="00723223"/>
    <w:rsid w:val="007247F6"/>
    <w:rsid w:val="00730A34"/>
    <w:rsid w:val="007328BA"/>
    <w:rsid w:val="007329FE"/>
    <w:rsid w:val="00733776"/>
    <w:rsid w:val="00735896"/>
    <w:rsid w:val="00735A18"/>
    <w:rsid w:val="00744C7A"/>
    <w:rsid w:val="00752B82"/>
    <w:rsid w:val="007551C9"/>
    <w:rsid w:val="00766D3F"/>
    <w:rsid w:val="00771084"/>
    <w:rsid w:val="00772198"/>
    <w:rsid w:val="00772322"/>
    <w:rsid w:val="0077505F"/>
    <w:rsid w:val="00781374"/>
    <w:rsid w:val="00782800"/>
    <w:rsid w:val="00782B25"/>
    <w:rsid w:val="00784628"/>
    <w:rsid w:val="00786B04"/>
    <w:rsid w:val="00787725"/>
    <w:rsid w:val="007956ED"/>
    <w:rsid w:val="007A4483"/>
    <w:rsid w:val="007A4864"/>
    <w:rsid w:val="007A59B2"/>
    <w:rsid w:val="007A66EB"/>
    <w:rsid w:val="007B23AA"/>
    <w:rsid w:val="007B492C"/>
    <w:rsid w:val="007B6BB3"/>
    <w:rsid w:val="007C01E5"/>
    <w:rsid w:val="007C09E4"/>
    <w:rsid w:val="007C192D"/>
    <w:rsid w:val="007D257F"/>
    <w:rsid w:val="007D66E7"/>
    <w:rsid w:val="007E7E6E"/>
    <w:rsid w:val="007E7E79"/>
    <w:rsid w:val="007F0A7E"/>
    <w:rsid w:val="008036CB"/>
    <w:rsid w:val="00804BB4"/>
    <w:rsid w:val="00805B42"/>
    <w:rsid w:val="00805C6F"/>
    <w:rsid w:val="00806949"/>
    <w:rsid w:val="00811A20"/>
    <w:rsid w:val="00815156"/>
    <w:rsid w:val="008159CF"/>
    <w:rsid w:val="00820113"/>
    <w:rsid w:val="00821B11"/>
    <w:rsid w:val="00822634"/>
    <w:rsid w:val="00843E6A"/>
    <w:rsid w:val="00847685"/>
    <w:rsid w:val="00853B14"/>
    <w:rsid w:val="0085738F"/>
    <w:rsid w:val="00857886"/>
    <w:rsid w:val="00860034"/>
    <w:rsid w:val="00860E3A"/>
    <w:rsid w:val="00861312"/>
    <w:rsid w:val="00862967"/>
    <w:rsid w:val="00863E78"/>
    <w:rsid w:val="0086441F"/>
    <w:rsid w:val="00871947"/>
    <w:rsid w:val="00871C83"/>
    <w:rsid w:val="00875639"/>
    <w:rsid w:val="00876425"/>
    <w:rsid w:val="008824E0"/>
    <w:rsid w:val="0088681C"/>
    <w:rsid w:val="00890BFB"/>
    <w:rsid w:val="00892C4B"/>
    <w:rsid w:val="008A05E9"/>
    <w:rsid w:val="008A0F26"/>
    <w:rsid w:val="008A2A6A"/>
    <w:rsid w:val="008A31E1"/>
    <w:rsid w:val="008B0686"/>
    <w:rsid w:val="008B42C2"/>
    <w:rsid w:val="008B6159"/>
    <w:rsid w:val="008C05D2"/>
    <w:rsid w:val="008C6700"/>
    <w:rsid w:val="008C70DC"/>
    <w:rsid w:val="008D1556"/>
    <w:rsid w:val="008D2E26"/>
    <w:rsid w:val="008D65B0"/>
    <w:rsid w:val="008E261C"/>
    <w:rsid w:val="008E2F80"/>
    <w:rsid w:val="008E4CD2"/>
    <w:rsid w:val="008E4F9F"/>
    <w:rsid w:val="008E672E"/>
    <w:rsid w:val="008F4918"/>
    <w:rsid w:val="008F7525"/>
    <w:rsid w:val="00902EFB"/>
    <w:rsid w:val="009108F1"/>
    <w:rsid w:val="00912BA4"/>
    <w:rsid w:val="00915FD5"/>
    <w:rsid w:val="0091692E"/>
    <w:rsid w:val="0091790E"/>
    <w:rsid w:val="009228D2"/>
    <w:rsid w:val="009240C9"/>
    <w:rsid w:val="00933709"/>
    <w:rsid w:val="009368AA"/>
    <w:rsid w:val="00946B2E"/>
    <w:rsid w:val="00951A67"/>
    <w:rsid w:val="00954BA3"/>
    <w:rsid w:val="009635FF"/>
    <w:rsid w:val="00967781"/>
    <w:rsid w:val="00977E29"/>
    <w:rsid w:val="00981EB3"/>
    <w:rsid w:val="00987E41"/>
    <w:rsid w:val="00991995"/>
    <w:rsid w:val="009A43F7"/>
    <w:rsid w:val="009B01F2"/>
    <w:rsid w:val="009B3D08"/>
    <w:rsid w:val="009C050A"/>
    <w:rsid w:val="009C07DD"/>
    <w:rsid w:val="009C7383"/>
    <w:rsid w:val="009C7DA5"/>
    <w:rsid w:val="009D446A"/>
    <w:rsid w:val="009D76EB"/>
    <w:rsid w:val="009E2FEE"/>
    <w:rsid w:val="009E499D"/>
    <w:rsid w:val="009E5EF8"/>
    <w:rsid w:val="009E6141"/>
    <w:rsid w:val="009F1BF1"/>
    <w:rsid w:val="009F2F18"/>
    <w:rsid w:val="009F2F70"/>
    <w:rsid w:val="009F345A"/>
    <w:rsid w:val="009F3B79"/>
    <w:rsid w:val="00A01959"/>
    <w:rsid w:val="00A021D3"/>
    <w:rsid w:val="00A03835"/>
    <w:rsid w:val="00A05592"/>
    <w:rsid w:val="00A13E1F"/>
    <w:rsid w:val="00A15A3B"/>
    <w:rsid w:val="00A15E01"/>
    <w:rsid w:val="00A17040"/>
    <w:rsid w:val="00A20014"/>
    <w:rsid w:val="00A23189"/>
    <w:rsid w:val="00A27229"/>
    <w:rsid w:val="00A30CF2"/>
    <w:rsid w:val="00A30D11"/>
    <w:rsid w:val="00A327CB"/>
    <w:rsid w:val="00A41732"/>
    <w:rsid w:val="00A42C76"/>
    <w:rsid w:val="00A46662"/>
    <w:rsid w:val="00A467A4"/>
    <w:rsid w:val="00A5078B"/>
    <w:rsid w:val="00A50A7E"/>
    <w:rsid w:val="00A559EC"/>
    <w:rsid w:val="00A62621"/>
    <w:rsid w:val="00A670C2"/>
    <w:rsid w:val="00A76CAD"/>
    <w:rsid w:val="00A77049"/>
    <w:rsid w:val="00A818D0"/>
    <w:rsid w:val="00A87844"/>
    <w:rsid w:val="00A93245"/>
    <w:rsid w:val="00A951D9"/>
    <w:rsid w:val="00A961B0"/>
    <w:rsid w:val="00AA3A5A"/>
    <w:rsid w:val="00AA522C"/>
    <w:rsid w:val="00AB03C6"/>
    <w:rsid w:val="00AB100D"/>
    <w:rsid w:val="00AB3EC1"/>
    <w:rsid w:val="00AB6BA1"/>
    <w:rsid w:val="00AC0478"/>
    <w:rsid w:val="00AC0F0F"/>
    <w:rsid w:val="00AC2255"/>
    <w:rsid w:val="00AC282D"/>
    <w:rsid w:val="00AC4129"/>
    <w:rsid w:val="00AC7396"/>
    <w:rsid w:val="00AE1FAD"/>
    <w:rsid w:val="00AE695F"/>
    <w:rsid w:val="00AF6091"/>
    <w:rsid w:val="00B016E0"/>
    <w:rsid w:val="00B02695"/>
    <w:rsid w:val="00B13F80"/>
    <w:rsid w:val="00B22278"/>
    <w:rsid w:val="00B22593"/>
    <w:rsid w:val="00B263A4"/>
    <w:rsid w:val="00B32EC3"/>
    <w:rsid w:val="00B343E4"/>
    <w:rsid w:val="00B34F58"/>
    <w:rsid w:val="00B3639F"/>
    <w:rsid w:val="00B372AF"/>
    <w:rsid w:val="00B37366"/>
    <w:rsid w:val="00B429B1"/>
    <w:rsid w:val="00B45A34"/>
    <w:rsid w:val="00B462F6"/>
    <w:rsid w:val="00B46F33"/>
    <w:rsid w:val="00B57926"/>
    <w:rsid w:val="00B62C88"/>
    <w:rsid w:val="00B65721"/>
    <w:rsid w:val="00B66BA1"/>
    <w:rsid w:val="00B724DE"/>
    <w:rsid w:val="00B81F23"/>
    <w:rsid w:val="00B84F15"/>
    <w:rsid w:val="00B90D9A"/>
    <w:rsid w:val="00B9371C"/>
    <w:rsid w:val="00B970E9"/>
    <w:rsid w:val="00B97F19"/>
    <w:rsid w:val="00BA3B84"/>
    <w:rsid w:val="00BA4E23"/>
    <w:rsid w:val="00BA7F0C"/>
    <w:rsid w:val="00BB4A51"/>
    <w:rsid w:val="00BC0CA6"/>
    <w:rsid w:val="00BC57E7"/>
    <w:rsid w:val="00BD3FB5"/>
    <w:rsid w:val="00BD79CE"/>
    <w:rsid w:val="00BE34E8"/>
    <w:rsid w:val="00BE6A3D"/>
    <w:rsid w:val="00BE6E0C"/>
    <w:rsid w:val="00BE7077"/>
    <w:rsid w:val="00BF44D4"/>
    <w:rsid w:val="00BF66B2"/>
    <w:rsid w:val="00BF6AE2"/>
    <w:rsid w:val="00BF7F95"/>
    <w:rsid w:val="00C012E6"/>
    <w:rsid w:val="00C03ED0"/>
    <w:rsid w:val="00C05E6F"/>
    <w:rsid w:val="00C061FA"/>
    <w:rsid w:val="00C06B64"/>
    <w:rsid w:val="00C14471"/>
    <w:rsid w:val="00C207AF"/>
    <w:rsid w:val="00C24D1F"/>
    <w:rsid w:val="00C254DB"/>
    <w:rsid w:val="00C25F52"/>
    <w:rsid w:val="00C31284"/>
    <w:rsid w:val="00C31C96"/>
    <w:rsid w:val="00C31D82"/>
    <w:rsid w:val="00C353C5"/>
    <w:rsid w:val="00C370EE"/>
    <w:rsid w:val="00C4339B"/>
    <w:rsid w:val="00C5111D"/>
    <w:rsid w:val="00C517A5"/>
    <w:rsid w:val="00C56E5F"/>
    <w:rsid w:val="00C64151"/>
    <w:rsid w:val="00C64555"/>
    <w:rsid w:val="00C645E1"/>
    <w:rsid w:val="00C64D23"/>
    <w:rsid w:val="00C67626"/>
    <w:rsid w:val="00C705A1"/>
    <w:rsid w:val="00C752D1"/>
    <w:rsid w:val="00C76E4C"/>
    <w:rsid w:val="00C775E6"/>
    <w:rsid w:val="00C8472E"/>
    <w:rsid w:val="00C92210"/>
    <w:rsid w:val="00C92362"/>
    <w:rsid w:val="00C92BBF"/>
    <w:rsid w:val="00C92FD7"/>
    <w:rsid w:val="00C93620"/>
    <w:rsid w:val="00C93CE1"/>
    <w:rsid w:val="00C94926"/>
    <w:rsid w:val="00C950C4"/>
    <w:rsid w:val="00CA0AFD"/>
    <w:rsid w:val="00CA233B"/>
    <w:rsid w:val="00CA2B5C"/>
    <w:rsid w:val="00CA3DDB"/>
    <w:rsid w:val="00CA479E"/>
    <w:rsid w:val="00CB022D"/>
    <w:rsid w:val="00CB21BE"/>
    <w:rsid w:val="00CB5B2E"/>
    <w:rsid w:val="00CB63B2"/>
    <w:rsid w:val="00CC0954"/>
    <w:rsid w:val="00CC1D5B"/>
    <w:rsid w:val="00CC3AA6"/>
    <w:rsid w:val="00CD2C79"/>
    <w:rsid w:val="00CD59FC"/>
    <w:rsid w:val="00CD76DC"/>
    <w:rsid w:val="00CE1A77"/>
    <w:rsid w:val="00CE66D6"/>
    <w:rsid w:val="00CE6A24"/>
    <w:rsid w:val="00CE6FC4"/>
    <w:rsid w:val="00CE7937"/>
    <w:rsid w:val="00CE7EE7"/>
    <w:rsid w:val="00CF2CE5"/>
    <w:rsid w:val="00CF2D29"/>
    <w:rsid w:val="00CF30E1"/>
    <w:rsid w:val="00D005F7"/>
    <w:rsid w:val="00D02840"/>
    <w:rsid w:val="00D07A71"/>
    <w:rsid w:val="00D10D60"/>
    <w:rsid w:val="00D11BBD"/>
    <w:rsid w:val="00D1448B"/>
    <w:rsid w:val="00D17DBF"/>
    <w:rsid w:val="00D21D94"/>
    <w:rsid w:val="00D23C77"/>
    <w:rsid w:val="00D24D48"/>
    <w:rsid w:val="00D26929"/>
    <w:rsid w:val="00D26C47"/>
    <w:rsid w:val="00D45761"/>
    <w:rsid w:val="00D4698D"/>
    <w:rsid w:val="00D47107"/>
    <w:rsid w:val="00D5099B"/>
    <w:rsid w:val="00D54286"/>
    <w:rsid w:val="00D5457F"/>
    <w:rsid w:val="00D56DB7"/>
    <w:rsid w:val="00D57F35"/>
    <w:rsid w:val="00D60B48"/>
    <w:rsid w:val="00D64A42"/>
    <w:rsid w:val="00D72FC1"/>
    <w:rsid w:val="00D73123"/>
    <w:rsid w:val="00D73C4D"/>
    <w:rsid w:val="00D7634D"/>
    <w:rsid w:val="00D83EF9"/>
    <w:rsid w:val="00D846E6"/>
    <w:rsid w:val="00D87DED"/>
    <w:rsid w:val="00D87E14"/>
    <w:rsid w:val="00D91D40"/>
    <w:rsid w:val="00D92586"/>
    <w:rsid w:val="00D933A9"/>
    <w:rsid w:val="00D96144"/>
    <w:rsid w:val="00D967D5"/>
    <w:rsid w:val="00DA5B8C"/>
    <w:rsid w:val="00DB7B2E"/>
    <w:rsid w:val="00DC0278"/>
    <w:rsid w:val="00DC3760"/>
    <w:rsid w:val="00DD202C"/>
    <w:rsid w:val="00DD4267"/>
    <w:rsid w:val="00DE0269"/>
    <w:rsid w:val="00DE0A46"/>
    <w:rsid w:val="00DE3535"/>
    <w:rsid w:val="00DE5640"/>
    <w:rsid w:val="00DE567D"/>
    <w:rsid w:val="00DE7BB9"/>
    <w:rsid w:val="00DF1D71"/>
    <w:rsid w:val="00DF2179"/>
    <w:rsid w:val="00E001D9"/>
    <w:rsid w:val="00E01DDE"/>
    <w:rsid w:val="00E039A4"/>
    <w:rsid w:val="00E05A26"/>
    <w:rsid w:val="00E22DD1"/>
    <w:rsid w:val="00E24148"/>
    <w:rsid w:val="00E260F9"/>
    <w:rsid w:val="00E308C7"/>
    <w:rsid w:val="00E315BA"/>
    <w:rsid w:val="00E34A7B"/>
    <w:rsid w:val="00E41D3A"/>
    <w:rsid w:val="00E42BD1"/>
    <w:rsid w:val="00E4635E"/>
    <w:rsid w:val="00E50206"/>
    <w:rsid w:val="00E51ADB"/>
    <w:rsid w:val="00E54EC3"/>
    <w:rsid w:val="00E6409A"/>
    <w:rsid w:val="00E666A1"/>
    <w:rsid w:val="00E73930"/>
    <w:rsid w:val="00E7609E"/>
    <w:rsid w:val="00E774AB"/>
    <w:rsid w:val="00E84D9F"/>
    <w:rsid w:val="00E85F5D"/>
    <w:rsid w:val="00E90210"/>
    <w:rsid w:val="00E9247C"/>
    <w:rsid w:val="00E96B74"/>
    <w:rsid w:val="00EA0C81"/>
    <w:rsid w:val="00EB07DA"/>
    <w:rsid w:val="00EB0A1D"/>
    <w:rsid w:val="00EB53B7"/>
    <w:rsid w:val="00EB67D5"/>
    <w:rsid w:val="00EC22B0"/>
    <w:rsid w:val="00EC2B2E"/>
    <w:rsid w:val="00EC5054"/>
    <w:rsid w:val="00EC5F2A"/>
    <w:rsid w:val="00ED0800"/>
    <w:rsid w:val="00ED3E1D"/>
    <w:rsid w:val="00ED4C8C"/>
    <w:rsid w:val="00EE1BE6"/>
    <w:rsid w:val="00EE2304"/>
    <w:rsid w:val="00EE767B"/>
    <w:rsid w:val="00EF5C20"/>
    <w:rsid w:val="00F031EE"/>
    <w:rsid w:val="00F13037"/>
    <w:rsid w:val="00F17CBD"/>
    <w:rsid w:val="00F2363B"/>
    <w:rsid w:val="00F24BD0"/>
    <w:rsid w:val="00F273E7"/>
    <w:rsid w:val="00F27AD0"/>
    <w:rsid w:val="00F30869"/>
    <w:rsid w:val="00F3191D"/>
    <w:rsid w:val="00F44102"/>
    <w:rsid w:val="00F44FF5"/>
    <w:rsid w:val="00F45204"/>
    <w:rsid w:val="00F54429"/>
    <w:rsid w:val="00F60B4E"/>
    <w:rsid w:val="00F615A7"/>
    <w:rsid w:val="00F63EAC"/>
    <w:rsid w:val="00F648AB"/>
    <w:rsid w:val="00F65321"/>
    <w:rsid w:val="00F70075"/>
    <w:rsid w:val="00F74B55"/>
    <w:rsid w:val="00F7520E"/>
    <w:rsid w:val="00F75E92"/>
    <w:rsid w:val="00F77106"/>
    <w:rsid w:val="00F77DB3"/>
    <w:rsid w:val="00F80596"/>
    <w:rsid w:val="00F80E5E"/>
    <w:rsid w:val="00F822E4"/>
    <w:rsid w:val="00F8376B"/>
    <w:rsid w:val="00F842FC"/>
    <w:rsid w:val="00F8784D"/>
    <w:rsid w:val="00F878A1"/>
    <w:rsid w:val="00F9212C"/>
    <w:rsid w:val="00F96829"/>
    <w:rsid w:val="00FA6414"/>
    <w:rsid w:val="00FA6F54"/>
    <w:rsid w:val="00FA72EB"/>
    <w:rsid w:val="00FA76EB"/>
    <w:rsid w:val="00FB59BF"/>
    <w:rsid w:val="00FC60E6"/>
    <w:rsid w:val="00FD0177"/>
    <w:rsid w:val="00FD4C44"/>
    <w:rsid w:val="00FD7141"/>
    <w:rsid w:val="00FE383D"/>
    <w:rsid w:val="00FE54F3"/>
    <w:rsid w:val="00FF37DE"/>
    <w:rsid w:val="00FF3F3D"/>
    <w:rsid w:val="00FF4E1E"/>
    <w:rsid w:val="00FF4F34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52B07"/>
  <w15:docId w15:val="{A7921F7C-FE0E-4376-AEA6-07851C13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9179B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44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48CB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8CB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8036CB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0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077"/>
    <w:rPr>
      <w:kern w:val="0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5B5077"/>
    <w:rPr>
      <w:vertAlign w:val="superscript"/>
    </w:rPr>
  </w:style>
  <w:style w:type="character" w:styleId="Strong">
    <w:name w:val="Strong"/>
    <w:basedOn w:val="DefaultParagraphFont"/>
    <w:uiPriority w:val="22"/>
    <w:qFormat/>
    <w:rsid w:val="000103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0715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20617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34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6110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7715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65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idl.rs/c/lidlova-nagradna-igra/s10066715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6FB-375B-4496-9346-5CD5395717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4285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Jovana Majstorovic (Jovana Majstorović)</cp:lastModifiedBy>
  <cp:revision>9</cp:revision>
  <dcterms:created xsi:type="dcterms:W3CDTF">2025-03-14T13:31:00Z</dcterms:created>
  <dcterms:modified xsi:type="dcterms:W3CDTF">2025-03-17T12:28:00Z</dcterms:modified>
</cp:coreProperties>
</file>