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96AEB" w14:textId="613ADAC1" w:rsidR="009037BD" w:rsidRDefault="009037BD" w:rsidP="009037BD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OTVORIO 77 PRODAVNICA U SRBIJI - DVE NOVE PRODAVNICE ZA KRAJ 2024. GODINE</w:t>
      </w:r>
    </w:p>
    <w:p w14:paraId="0DA0FB20" w14:textId="07148BB8" w:rsidR="009037BD" w:rsidRDefault="009037BD" w:rsidP="00AA00DD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Od danas </w:t>
      </w:r>
      <w:r w:rsidRPr="009037BD">
        <w:rPr>
          <w:rFonts w:asciiTheme="minorHAnsi" w:hAnsiTheme="minorHAnsi" w:cstheme="minorHAnsi"/>
          <w:b/>
          <w:bCs/>
          <w:lang w:val="sr-Latn-RS"/>
        </w:rPr>
        <w:t>Lidl mreža</w:t>
      </w:r>
      <w:r>
        <w:rPr>
          <w:rFonts w:asciiTheme="minorHAnsi" w:hAnsiTheme="minorHAnsi" w:cstheme="minorHAnsi"/>
          <w:b/>
          <w:bCs/>
          <w:lang w:val="sr-Latn-RS"/>
        </w:rPr>
        <w:t xml:space="preserve"> u Srbiji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lang w:val="sr-Latn-RS"/>
        </w:rPr>
        <w:t>broji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lang w:val="sr-Latn-RS"/>
        </w:rPr>
        <w:t>ukupno 77 prodavnica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, </w:t>
      </w:r>
      <w:r>
        <w:rPr>
          <w:rFonts w:asciiTheme="minorHAnsi" w:hAnsiTheme="minorHAnsi" w:cstheme="minorHAnsi"/>
          <w:b/>
          <w:bCs/>
          <w:lang w:val="sr-Latn-RS"/>
        </w:rPr>
        <w:t>uključujući dve nove prodavnice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 otvoren</w:t>
      </w:r>
      <w:r>
        <w:rPr>
          <w:rFonts w:asciiTheme="minorHAnsi" w:hAnsiTheme="minorHAnsi" w:cstheme="minorHAnsi"/>
          <w:b/>
          <w:bCs/>
          <w:lang w:val="sr-Latn-RS"/>
        </w:rPr>
        <w:t>e jutros u Svilajncu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 i </w:t>
      </w:r>
      <w:r>
        <w:rPr>
          <w:rFonts w:asciiTheme="minorHAnsi" w:hAnsiTheme="minorHAnsi" w:cstheme="minorHAnsi"/>
          <w:b/>
          <w:bCs/>
          <w:lang w:val="sr-Latn-RS"/>
        </w:rPr>
        <w:t>Bačkoj Topoli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. Jedinstveno iskustvo kupovine sa najboljim odnosom cene i kvaliteta proizvoda, koje pruža jedini moderni diskontni lanac u Srbiji, sada je svakodnevica naših sugrađana u </w:t>
      </w:r>
      <w:r>
        <w:rPr>
          <w:rFonts w:asciiTheme="minorHAnsi" w:hAnsiTheme="minorHAnsi" w:cstheme="minorHAnsi"/>
          <w:b/>
          <w:bCs/>
          <w:lang w:val="sr-Latn-RS"/>
        </w:rPr>
        <w:t>44</w:t>
      </w:r>
      <w:r w:rsidRPr="009037BD">
        <w:rPr>
          <w:rFonts w:asciiTheme="minorHAnsi" w:hAnsiTheme="minorHAnsi" w:cstheme="minorHAnsi"/>
          <w:b/>
          <w:bCs/>
          <w:lang w:val="sr-Latn-RS"/>
        </w:rPr>
        <w:t xml:space="preserve"> grada.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69DC937E" w14:textId="0BC2ACBD" w:rsidR="007454FF" w:rsidRDefault="007454FF" w:rsidP="00AA00DD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155512">
        <w:rPr>
          <w:rFonts w:asciiTheme="minorHAnsi" w:hAnsiTheme="minorHAnsi" w:cstheme="minorHAnsi"/>
          <w:i/>
          <w:iCs/>
          <w:lang w:val="sr-Latn-RS"/>
        </w:rPr>
        <w:t>„</w:t>
      </w:r>
      <w:r w:rsidR="00A21905">
        <w:rPr>
          <w:rFonts w:asciiTheme="minorHAnsi" w:hAnsiTheme="minorHAnsi" w:cstheme="minorHAnsi"/>
          <w:i/>
          <w:iCs/>
          <w:lang w:val="sr-Latn-RS"/>
        </w:rPr>
        <w:t>Veoma</w:t>
      </w:r>
      <w:r w:rsidR="00B86451">
        <w:rPr>
          <w:rFonts w:asciiTheme="minorHAnsi" w:hAnsiTheme="minorHAnsi" w:cstheme="minorHAnsi"/>
          <w:i/>
          <w:iCs/>
          <w:lang w:val="sr-Latn-RS"/>
        </w:rPr>
        <w:t xml:space="preserve"> smo ponosni</w:t>
      </w:r>
      <w:r w:rsidR="00A21905">
        <w:rPr>
          <w:rFonts w:asciiTheme="minorHAnsi" w:hAnsiTheme="minorHAnsi" w:cstheme="minorHAnsi"/>
          <w:i/>
          <w:iCs/>
          <w:lang w:val="sr-Latn-RS"/>
        </w:rPr>
        <w:t xml:space="preserve"> na to što danas brojimo 77 prodavnica u Srbiji - poverenje koje nam pružaju naši potrošači konstantno od otvaranja prvih prodavnica motiviše nas da nastavimo da širimo našu mrežu</w:t>
      </w:r>
      <w:r w:rsidR="00C442D8">
        <w:rPr>
          <w:rFonts w:asciiTheme="minorHAnsi" w:hAnsiTheme="minorHAnsi" w:cstheme="minorHAnsi"/>
          <w:i/>
          <w:iCs/>
          <w:lang w:val="sr-Latn-RS"/>
        </w:rPr>
        <w:t xml:space="preserve">. </w:t>
      </w:r>
      <w:r w:rsidR="00A21905">
        <w:rPr>
          <w:rFonts w:asciiTheme="minorHAnsi" w:hAnsiTheme="minorHAnsi" w:cstheme="minorHAnsi"/>
          <w:i/>
          <w:iCs/>
          <w:lang w:val="sr-Latn-RS"/>
        </w:rPr>
        <w:t xml:space="preserve">Tu smo da ostanemo, sa ciljem da što većem broju domaćinstava budemo pouzdan </w:t>
      </w:r>
      <w:r w:rsidR="00D05C22">
        <w:rPr>
          <w:rFonts w:asciiTheme="minorHAnsi" w:hAnsiTheme="minorHAnsi" w:cstheme="minorHAnsi"/>
          <w:i/>
          <w:iCs/>
          <w:lang w:val="sr-Latn-RS"/>
        </w:rPr>
        <w:t>saveznik u kupovini</w:t>
      </w:r>
      <w:r w:rsidR="00155512" w:rsidRPr="00155512">
        <w:rPr>
          <w:rFonts w:asciiTheme="minorHAnsi" w:hAnsiTheme="minorHAnsi" w:cstheme="minorHAnsi"/>
          <w:i/>
          <w:iCs/>
          <w:lang w:val="sr-Latn-RS"/>
        </w:rPr>
        <w:t>“,</w:t>
      </w:r>
      <w:r w:rsidR="00155512">
        <w:rPr>
          <w:rFonts w:asciiTheme="minorHAnsi" w:hAnsiTheme="minorHAnsi" w:cstheme="minorHAnsi"/>
          <w:lang w:val="sr-Latn-RS"/>
        </w:rPr>
        <w:t xml:space="preserve"> rekla je </w:t>
      </w:r>
      <w:r w:rsidR="00155512" w:rsidRPr="00155512">
        <w:rPr>
          <w:rFonts w:asciiTheme="minorHAnsi" w:hAnsiTheme="minorHAnsi" w:cstheme="minorHAnsi"/>
          <w:b/>
          <w:bCs/>
          <w:lang w:val="sr-Latn-RS"/>
        </w:rPr>
        <w:t>Marija Kojčić iz Korportivnih komunikacija u kompaniji Lidl Srbija.</w:t>
      </w:r>
    </w:p>
    <w:p w14:paraId="74D6218E" w14:textId="0D781382" w:rsidR="00C726F5" w:rsidRPr="00E002BA" w:rsidRDefault="000E40A1" w:rsidP="00F20EF1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lang w:val="sr-Latn-RS"/>
        </w:rPr>
        <w:t>Nove Lidl prodavnice u Svilajncu i Bačkoj Topoli, donose</w:t>
      </w:r>
      <w:r w:rsidRPr="00E002BA">
        <w:rPr>
          <w:lang w:val="sr-Latn-RS"/>
        </w:rPr>
        <w:t xml:space="preserve"> p</w:t>
      </w:r>
      <w:r w:rsidR="00B86451" w:rsidRPr="00E002BA">
        <w:rPr>
          <w:lang w:val="sr-Latn-RS"/>
        </w:rPr>
        <w:t>otrošač</w:t>
      </w:r>
      <w:r w:rsidRPr="00E002BA">
        <w:rPr>
          <w:lang w:val="sr-Latn-RS"/>
        </w:rPr>
        <w:t>ima</w:t>
      </w:r>
      <w:r w:rsidR="00B86451" w:rsidRPr="00E002BA">
        <w:rPr>
          <w:lang w:val="sr-Latn-RS"/>
        </w:rPr>
        <w:t xml:space="preserve"> u ove dve </w:t>
      </w:r>
      <w:r w:rsidRPr="00E002BA">
        <w:rPr>
          <w:lang w:val="sr-Latn-RS"/>
        </w:rPr>
        <w:t xml:space="preserve">opštine, pored </w:t>
      </w:r>
      <w:r w:rsidR="000A4854" w:rsidRPr="00E002BA">
        <w:rPr>
          <w:lang w:val="sr-Latn-RS"/>
        </w:rPr>
        <w:t>specijalnih otvaračkih cena, i sniženja redovnih cena za veliki broj proizvoda. U</w:t>
      </w:r>
      <w:r w:rsidR="00B86451" w:rsidRPr="00E002BA">
        <w:rPr>
          <w:lang w:val="sr-Latn-RS"/>
        </w:rPr>
        <w:t xml:space="preserve"> skladu sa politikom </w:t>
      </w:r>
      <w:r w:rsidR="000A4854" w:rsidRPr="00E002BA">
        <w:rPr>
          <w:lang w:val="sr-Latn-RS"/>
        </w:rPr>
        <w:t xml:space="preserve">kompanije </w:t>
      </w:r>
      <w:r w:rsidR="00B86451" w:rsidRPr="00E002BA">
        <w:rPr>
          <w:lang w:val="sr-Latn-RS"/>
        </w:rPr>
        <w:t xml:space="preserve">da potrošačima ponudi pažljivo odabrani asortiman proizvoda sa najboljim odnosom cene i kvaliteta, </w:t>
      </w:r>
      <w:bookmarkStart w:id="0" w:name="_Hlk184303016"/>
      <w:r w:rsidR="00B86451" w:rsidRPr="00E002BA">
        <w:rPr>
          <w:lang w:val="sr-Latn-RS"/>
        </w:rPr>
        <w:t>kompanija Lidl Srbija je u decembru</w:t>
      </w:r>
      <w:bookmarkStart w:id="1" w:name="_Hlk184303162"/>
      <w:r w:rsidR="007865A8" w:rsidRPr="00E002BA">
        <w:rPr>
          <w:lang w:val="sr-Latn-RS"/>
        </w:rPr>
        <w:t>,</w:t>
      </w:r>
      <w:r w:rsidR="00B86451" w:rsidRPr="00E002BA">
        <w:rPr>
          <w:lang w:val="sr-Latn-RS"/>
        </w:rPr>
        <w:t xml:space="preserve"> u svim svojim prodavnicama snizila redovne cene za</w:t>
      </w:r>
      <w:r w:rsidR="000A4854" w:rsidRPr="00E002BA">
        <w:rPr>
          <w:lang w:val="sr-Latn-RS"/>
        </w:rPr>
        <w:t xml:space="preserve"> </w:t>
      </w:r>
      <w:bookmarkEnd w:id="1"/>
      <w:r w:rsidR="00B86451" w:rsidRPr="00E002BA">
        <w:rPr>
          <w:lang w:val="sr-Latn-RS"/>
        </w:rPr>
        <w:t xml:space="preserve">proizvode u različitim kategorijama – od osnovnih životnih namirnica, mlečnih proizvoda, pića, kozmetike i hemijskih proizvoda. </w:t>
      </w:r>
      <w:r w:rsidR="000A4854" w:rsidRPr="00E002BA">
        <w:rPr>
          <w:lang w:val="sr-Latn-RS"/>
        </w:rPr>
        <w:t>Takođe</w:t>
      </w:r>
      <w:r w:rsidR="00B86451" w:rsidRPr="00E002BA">
        <w:rPr>
          <w:lang w:val="sr-Latn-RS"/>
        </w:rPr>
        <w:t>, u susret predstojećim praznicima, Lidl je pripremio raznovrstan izbor Favorina i Deluxe proizvoda, idealnih za novogodišnju trpezu.</w:t>
      </w:r>
    </w:p>
    <w:bookmarkEnd w:id="0"/>
    <w:p w14:paraId="29FA15A5" w14:textId="5F03C145" w:rsidR="000A4854" w:rsidRPr="001A5A0C" w:rsidRDefault="000613C3" w:rsidP="00E002B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E002BA">
        <w:rPr>
          <w:rFonts w:asciiTheme="minorHAnsi" w:hAnsiTheme="minorHAnsi" w:cstheme="minorHAnsi"/>
          <w:lang w:val="sr-Latn-RS"/>
        </w:rPr>
        <w:t>O</w:t>
      </w:r>
      <w:r w:rsidR="00F20EF1" w:rsidRPr="00E002BA">
        <w:rPr>
          <w:rFonts w:asciiTheme="minorHAnsi" w:hAnsiTheme="minorHAnsi" w:cstheme="minorHAnsi"/>
          <w:lang w:val="sr-Latn-RS"/>
        </w:rPr>
        <w:t>tvaranjem novih prodavnica</w:t>
      </w:r>
      <w:r w:rsidRPr="00E002BA">
        <w:rPr>
          <w:rFonts w:asciiTheme="minorHAnsi" w:hAnsiTheme="minorHAnsi" w:cstheme="minorHAnsi"/>
          <w:lang w:val="sr-Latn-RS"/>
        </w:rPr>
        <w:t>,</w:t>
      </w:r>
      <w:r w:rsidR="00F20EF1" w:rsidRPr="00E002BA">
        <w:rPr>
          <w:rFonts w:asciiTheme="minorHAnsi" w:hAnsiTheme="minorHAnsi" w:cstheme="minorHAnsi"/>
          <w:lang w:val="sr-Latn-RS"/>
        </w:rPr>
        <w:t xml:space="preserve"> Lidlov radni kolektiv proširio se za 40 zaposlenih, </w:t>
      </w:r>
      <w:bookmarkStart w:id="2" w:name="_Hlk184302539"/>
      <w:r w:rsidR="00F20EF1" w:rsidRPr="00E002BA">
        <w:rPr>
          <w:rFonts w:asciiTheme="minorHAnsi" w:hAnsiTheme="minorHAnsi" w:cstheme="minorHAnsi"/>
          <w:lang w:val="sr-Latn-RS"/>
        </w:rPr>
        <w:t>koje očekuju brojni benefiti i konkurentni uslovi rada, poput plaćenog svakog minuta rada, privatnog zdravstvenog osiguranja pod jednakim u</w:t>
      </w:r>
      <w:r w:rsidR="001A5A0C">
        <w:rPr>
          <w:rFonts w:asciiTheme="minorHAnsi" w:hAnsiTheme="minorHAnsi" w:cstheme="minorHAnsi"/>
          <w:lang w:val="sr-Latn-RS"/>
        </w:rPr>
        <w:t>s</w:t>
      </w:r>
      <w:r w:rsidR="00F20EF1" w:rsidRPr="00E002BA">
        <w:rPr>
          <w:rFonts w:asciiTheme="minorHAnsi" w:hAnsiTheme="minorHAnsi" w:cstheme="minorHAnsi"/>
          <w:lang w:val="sr-Latn-RS"/>
        </w:rPr>
        <w:t>lovima za sve zaposlene i petodnevne radne nedelje. Takođe, novozaposleni će imati priliku da u svojoj prvoj godini rada dobiju i 13. platu kroz dve rat</w:t>
      </w:r>
      <w:r w:rsidR="001A5A0C">
        <w:rPr>
          <w:rFonts w:asciiTheme="minorHAnsi" w:hAnsiTheme="minorHAnsi" w:cstheme="minorHAnsi"/>
          <w:lang w:val="sr-Latn-RS"/>
        </w:rPr>
        <w:t>e, nakon šest meseci, a zatim nakon godinu dana rada po 50% zarade.</w:t>
      </w:r>
    </w:p>
    <w:bookmarkEnd w:id="2"/>
    <w:p w14:paraId="262682E0" w14:textId="77777777" w:rsidR="00575091" w:rsidRDefault="00575091" w:rsidP="00575091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1BE81A7A" w:rsidR="008E5502" w:rsidRPr="009E7242" w:rsidRDefault="008E5502" w:rsidP="009E724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AF2CA7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37178BD9" w14:textId="77777777" w:rsidR="008D026F" w:rsidRPr="008D026F" w:rsidRDefault="008D026F" w:rsidP="008D026F">
      <w:pPr>
        <w:spacing w:before="120" w:line="240" w:lineRule="auto"/>
        <w:jc w:val="both"/>
        <w:rPr>
          <w:lang w:val="sr-Latn-RS"/>
        </w:rPr>
      </w:pPr>
      <w:r w:rsidRPr="008D026F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1D5CCE8A" w14:textId="08AED52A" w:rsidR="008D026F" w:rsidRPr="008D026F" w:rsidRDefault="008D026F" w:rsidP="008D026F">
      <w:pPr>
        <w:spacing w:before="120" w:line="240" w:lineRule="auto"/>
        <w:jc w:val="both"/>
        <w:rPr>
          <w:lang w:val="sr-Latn-RS"/>
        </w:rPr>
      </w:pPr>
      <w:r w:rsidRPr="008D026F">
        <w:rPr>
          <w:lang w:val="sr-Latn-RS"/>
        </w:rPr>
        <w:t>Lidl je u Srbiji svoje prve prodavnice otvorio u oktobru 2018. godine i trenutno ima 77 prodavnice u 44 grad</w:t>
      </w:r>
      <w:r w:rsidR="006B6404">
        <w:rPr>
          <w:lang w:val="sr-Latn-RS"/>
        </w:rPr>
        <w:t>a</w:t>
      </w:r>
      <w:r w:rsidRPr="008D026F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</w:t>
      </w:r>
      <w:r w:rsidRPr="008D026F">
        <w:rPr>
          <w:lang w:val="sr-Latn-RS"/>
        </w:rPr>
        <w:lastRenderedPageBreak/>
        <w:t xml:space="preserve">koji dodeljuje organizacija „Izabran proizvod godine“, dok je na osnovu reprezentativnog uzorka Lidl u sklopu kampanje „Najbolje u Srbiji“ proglašen za „Miljenika potrošača“.     </w:t>
      </w:r>
    </w:p>
    <w:p w14:paraId="0C6C3B49" w14:textId="77777777" w:rsidR="008D026F" w:rsidRPr="008D026F" w:rsidRDefault="008D026F" w:rsidP="008D026F">
      <w:pPr>
        <w:spacing w:before="120" w:line="240" w:lineRule="auto"/>
        <w:jc w:val="both"/>
        <w:rPr>
          <w:b/>
          <w:bCs/>
          <w:lang w:val="sr-Latn-RS"/>
        </w:rPr>
      </w:pPr>
    </w:p>
    <w:p w14:paraId="2F2B0702" w14:textId="77777777" w:rsidR="008D026F" w:rsidRPr="008D026F" w:rsidRDefault="008D026F" w:rsidP="008D026F">
      <w:pPr>
        <w:spacing w:before="120" w:line="240" w:lineRule="auto"/>
        <w:jc w:val="both"/>
        <w:rPr>
          <w:b/>
          <w:bCs/>
          <w:lang w:val="sr-Latn-RS"/>
        </w:rPr>
      </w:pPr>
      <w:r w:rsidRPr="008D026F">
        <w:rPr>
          <w:b/>
          <w:bCs/>
          <w:lang w:val="sr-Latn-RS"/>
        </w:rPr>
        <w:t>Kontakt za medije:</w:t>
      </w:r>
    </w:p>
    <w:p w14:paraId="20B8A701" w14:textId="77777777" w:rsidR="008D026F" w:rsidRPr="008D026F" w:rsidRDefault="008D026F" w:rsidP="008D026F">
      <w:pPr>
        <w:spacing w:before="120" w:line="240" w:lineRule="auto"/>
        <w:jc w:val="both"/>
        <w:rPr>
          <w:bCs/>
          <w:lang w:val="sr-Latn-RS"/>
        </w:rPr>
      </w:pPr>
      <w:r w:rsidRPr="008D026F">
        <w:rPr>
          <w:bCs/>
          <w:lang w:val="sr-Latn-RS"/>
        </w:rPr>
        <w:t xml:space="preserve">Dragana Milačak, RED Communication, Email: </w:t>
      </w:r>
      <w:hyperlink r:id="rId8" w:history="1">
        <w:r w:rsidRPr="008D026F">
          <w:rPr>
            <w:rStyle w:val="Hyperlink"/>
            <w:bCs/>
            <w:lang w:val="sr-Latn-RS"/>
          </w:rPr>
          <w:t>dragana.milacak@redc.rs</w:t>
        </w:r>
      </w:hyperlink>
      <w:r w:rsidRPr="008D026F">
        <w:rPr>
          <w:bCs/>
          <w:lang w:val="sr-Latn-RS"/>
        </w:rPr>
        <w:t xml:space="preserve"> </w:t>
      </w:r>
      <w:hyperlink r:id="rId9" w:history="1"/>
      <w:r w:rsidRPr="008D026F">
        <w:rPr>
          <w:bCs/>
          <w:lang w:val="sr-Latn-RS"/>
        </w:rPr>
        <w:t>, Mob: +381 64 875 2671</w:t>
      </w:r>
    </w:p>
    <w:p w14:paraId="66EB8B95" w14:textId="77777777" w:rsidR="008D026F" w:rsidRPr="008D026F" w:rsidRDefault="008D026F" w:rsidP="008D026F">
      <w:pPr>
        <w:spacing w:before="120" w:line="240" w:lineRule="auto"/>
        <w:jc w:val="both"/>
        <w:rPr>
          <w:bCs/>
          <w:lang w:val="sr-Latn-RS"/>
        </w:rPr>
      </w:pPr>
      <w:r w:rsidRPr="008D026F">
        <w:rPr>
          <w:bCs/>
          <w:lang w:val="sr-Latn-RS"/>
        </w:rPr>
        <w:t xml:space="preserve">Teodora Filipović, RED Communication, Email: </w:t>
      </w:r>
      <w:hyperlink r:id="rId10" w:history="1">
        <w:r w:rsidRPr="008D026F">
          <w:rPr>
            <w:rStyle w:val="Hyperlink"/>
            <w:bCs/>
            <w:lang w:val="sr-Latn-RS"/>
          </w:rPr>
          <w:t>teodora.filipovic@redc.rs</w:t>
        </w:r>
      </w:hyperlink>
      <w:r w:rsidRPr="008D026F">
        <w:rPr>
          <w:bCs/>
          <w:lang w:val="sr-Latn-RS"/>
        </w:rPr>
        <w:t>, Mob: +381 62 109 7896</w:t>
      </w:r>
    </w:p>
    <w:p w14:paraId="7556B223" w14:textId="77777777" w:rsidR="008D026F" w:rsidRPr="008D026F" w:rsidRDefault="00D05C22" w:rsidP="008D026F">
      <w:pPr>
        <w:spacing w:before="120" w:line="240" w:lineRule="auto"/>
        <w:jc w:val="both"/>
        <w:rPr>
          <w:bCs/>
          <w:lang w:val="sr-Latn-RS"/>
        </w:rPr>
      </w:pPr>
      <w:hyperlink r:id="rId11" w:history="1">
        <w:r w:rsidR="008D026F" w:rsidRPr="008D026F">
          <w:rPr>
            <w:rStyle w:val="Hyperlink"/>
            <w:bCs/>
            <w:lang w:val="sr-Latn-RS"/>
          </w:rPr>
          <w:t>press@lidl.rs</w:t>
        </w:r>
      </w:hyperlink>
    </w:p>
    <w:p w14:paraId="19FCCED8" w14:textId="77777777" w:rsidR="008D026F" w:rsidRPr="008D026F" w:rsidRDefault="00D05C22" w:rsidP="008D026F">
      <w:pPr>
        <w:spacing w:before="120" w:line="240" w:lineRule="auto"/>
        <w:jc w:val="both"/>
        <w:rPr>
          <w:bCs/>
          <w:lang w:val="sr-Latn-RS"/>
        </w:rPr>
      </w:pPr>
      <w:hyperlink r:id="rId12" w:history="1">
        <w:r w:rsidR="008D026F" w:rsidRPr="008D026F">
          <w:rPr>
            <w:rStyle w:val="Hyperlink"/>
            <w:bCs/>
            <w:lang w:val="sr-Latn-RS"/>
          </w:rPr>
          <w:t>www.lidl.rs</w:t>
        </w:r>
      </w:hyperlink>
    </w:p>
    <w:p w14:paraId="1297FE20" w14:textId="77777777" w:rsidR="008D026F" w:rsidRPr="008D026F" w:rsidRDefault="001A5A0C" w:rsidP="008D026F">
      <w:pPr>
        <w:spacing w:before="120" w:line="240" w:lineRule="auto"/>
        <w:jc w:val="both"/>
        <w:rPr>
          <w:bCs/>
          <w:lang w:val="sr-Latn-RS"/>
        </w:rPr>
      </w:pPr>
      <w:hyperlink r:id="rId13" w:history="1">
        <w:r w:rsidR="008D026F" w:rsidRPr="008D026F">
          <w:rPr>
            <w:rStyle w:val="Hyperlink"/>
            <w:bCs/>
            <w:lang w:val="sr-Latn-RS"/>
          </w:rPr>
          <w:t>Media centar LINK</w:t>
        </w:r>
      </w:hyperlink>
    </w:p>
    <w:p w14:paraId="6BFCDA4E" w14:textId="77777777" w:rsidR="008D026F" w:rsidRPr="008D026F" w:rsidRDefault="001A5A0C" w:rsidP="008D026F">
      <w:pPr>
        <w:spacing w:before="120" w:line="240" w:lineRule="auto"/>
        <w:jc w:val="both"/>
        <w:rPr>
          <w:bCs/>
          <w:u w:val="single"/>
          <w:lang w:val="sr-Latn-RS"/>
        </w:rPr>
      </w:pPr>
      <w:hyperlink r:id="rId14" w:history="1">
        <w:r w:rsidR="008D026F" w:rsidRPr="008D026F">
          <w:rPr>
            <w:rStyle w:val="Hyperlink"/>
            <w:bCs/>
            <w:lang w:val="sr-Latn-RS"/>
          </w:rPr>
          <w:t>Instagram Lidl Srbija</w:t>
        </w:r>
      </w:hyperlink>
    </w:p>
    <w:p w14:paraId="0A6DB3A8" w14:textId="656D8F18" w:rsidR="003D1962" w:rsidRPr="00B86C0A" w:rsidRDefault="003D1962" w:rsidP="008D026F">
      <w:pPr>
        <w:spacing w:before="120" w:line="240" w:lineRule="auto"/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</w:p>
    <w:sectPr w:rsidR="003D1962" w:rsidRPr="00B86C0A" w:rsidSect="007F28B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F08D" w14:textId="77777777" w:rsidR="00DB15D8" w:rsidRDefault="00DB15D8">
      <w:pPr>
        <w:spacing w:after="0" w:line="240" w:lineRule="auto"/>
      </w:pPr>
      <w:r>
        <w:separator/>
      </w:r>
    </w:p>
  </w:endnote>
  <w:endnote w:type="continuationSeparator" w:id="0">
    <w:p w14:paraId="4A9A309C" w14:textId="77777777" w:rsidR="00DB15D8" w:rsidRDefault="00DB1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C7390ED" w:rsidR="006C7C2B" w:rsidRPr="003D467C" w:rsidRDefault="00B065FA" w:rsidP="007F28BE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1E5FA8" wp14:editId="31809226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193167699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7F28BE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1E5FA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7F28BE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790D2E" wp14:editId="18866667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2125849837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F05964A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843B13E" w:rsidR="006C7C2B" w:rsidRDefault="00B065FA" w:rsidP="007F28BE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4F4B8C" wp14:editId="59D76B7E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64618778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F4B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15F0078" wp14:editId="6EF2EC59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220812169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18CCD5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3D9B" w14:textId="77777777" w:rsidR="00DB15D8" w:rsidRDefault="00DB15D8">
      <w:pPr>
        <w:spacing w:after="0" w:line="240" w:lineRule="auto"/>
      </w:pPr>
      <w:r>
        <w:separator/>
      </w:r>
    </w:p>
  </w:footnote>
  <w:footnote w:type="continuationSeparator" w:id="0">
    <w:p w14:paraId="5B22A00F" w14:textId="77777777" w:rsidR="00DB15D8" w:rsidRDefault="00DB1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66C6333" w:rsidR="006C7C2B" w:rsidRDefault="00B065F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DB1C71" wp14:editId="17280C4B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8732363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B1C7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B4A8F8" wp14:editId="4971DD28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2924424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61A27DF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16252EB6" w:rsidR="006C7C2B" w:rsidRDefault="00B065FA" w:rsidP="007F28B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A99EA8B" wp14:editId="6B82DB55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96731604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477EF88B" w:rsidR="006C7C2B" w:rsidRPr="001F2589" w:rsidRDefault="00F107B1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99EA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477EF88B" w:rsidR="006C7C2B" w:rsidRPr="001F2589" w:rsidRDefault="00F107B1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A361412" wp14:editId="30B85A3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5593587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7C4E08DC" w:rsidR="006C7C2B" w:rsidRPr="003F22A3" w:rsidRDefault="000C2542" w:rsidP="007F28BE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B22FC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9B22FC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865EEE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361412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7C4E08DC" w:rsidR="006C7C2B" w:rsidRPr="003F22A3" w:rsidRDefault="000C2542" w:rsidP="007F28BE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B22FC">
                      <w:rPr>
                        <w:noProof/>
                        <w:lang w:val="sr-Latn-RS" w:eastAsia="de-DE"/>
                      </w:rPr>
                      <w:t>12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9B22FC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865EEE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5D28E0D" wp14:editId="6E98C575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999944918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1D0B96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10761"/>
    <w:rsid w:val="00030B39"/>
    <w:rsid w:val="000316FC"/>
    <w:rsid w:val="000324A2"/>
    <w:rsid w:val="00052B5A"/>
    <w:rsid w:val="00057122"/>
    <w:rsid w:val="000613C3"/>
    <w:rsid w:val="00063480"/>
    <w:rsid w:val="00067186"/>
    <w:rsid w:val="00067577"/>
    <w:rsid w:val="00070586"/>
    <w:rsid w:val="00082B5D"/>
    <w:rsid w:val="00084EAA"/>
    <w:rsid w:val="00095720"/>
    <w:rsid w:val="00097F4A"/>
    <w:rsid w:val="000A4854"/>
    <w:rsid w:val="000C1986"/>
    <w:rsid w:val="000C2542"/>
    <w:rsid w:val="000C3B5C"/>
    <w:rsid w:val="000D3998"/>
    <w:rsid w:val="000D7253"/>
    <w:rsid w:val="000E18F2"/>
    <w:rsid w:val="000E40A1"/>
    <w:rsid w:val="00102AD0"/>
    <w:rsid w:val="00104B36"/>
    <w:rsid w:val="001201CB"/>
    <w:rsid w:val="00124804"/>
    <w:rsid w:val="00130BD8"/>
    <w:rsid w:val="0013147C"/>
    <w:rsid w:val="00136D20"/>
    <w:rsid w:val="00137143"/>
    <w:rsid w:val="00140174"/>
    <w:rsid w:val="00142871"/>
    <w:rsid w:val="001516B9"/>
    <w:rsid w:val="00154411"/>
    <w:rsid w:val="001550E6"/>
    <w:rsid w:val="00155512"/>
    <w:rsid w:val="00160612"/>
    <w:rsid w:val="00160B63"/>
    <w:rsid w:val="00167896"/>
    <w:rsid w:val="00176ABC"/>
    <w:rsid w:val="001833C3"/>
    <w:rsid w:val="001A5A0C"/>
    <w:rsid w:val="001B3A7E"/>
    <w:rsid w:val="001B73AF"/>
    <w:rsid w:val="001C2FF6"/>
    <w:rsid w:val="001C4C03"/>
    <w:rsid w:val="001D2488"/>
    <w:rsid w:val="001E5EDE"/>
    <w:rsid w:val="001F2589"/>
    <w:rsid w:val="001F3753"/>
    <w:rsid w:val="001F5821"/>
    <w:rsid w:val="001F737F"/>
    <w:rsid w:val="00200D55"/>
    <w:rsid w:val="00202456"/>
    <w:rsid w:val="002041E3"/>
    <w:rsid w:val="00204C21"/>
    <w:rsid w:val="002106DC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D3EF0"/>
    <w:rsid w:val="002E1306"/>
    <w:rsid w:val="002E6AD8"/>
    <w:rsid w:val="00301D72"/>
    <w:rsid w:val="00302F6C"/>
    <w:rsid w:val="00313B6C"/>
    <w:rsid w:val="003173A0"/>
    <w:rsid w:val="00331EAF"/>
    <w:rsid w:val="0033503E"/>
    <w:rsid w:val="003411EC"/>
    <w:rsid w:val="00341977"/>
    <w:rsid w:val="003554E8"/>
    <w:rsid w:val="00363A63"/>
    <w:rsid w:val="00363DA1"/>
    <w:rsid w:val="00370CFE"/>
    <w:rsid w:val="00372682"/>
    <w:rsid w:val="00377EA5"/>
    <w:rsid w:val="00380677"/>
    <w:rsid w:val="00381DC3"/>
    <w:rsid w:val="00383F56"/>
    <w:rsid w:val="0039587D"/>
    <w:rsid w:val="003A6E8B"/>
    <w:rsid w:val="003C0D98"/>
    <w:rsid w:val="003C23D6"/>
    <w:rsid w:val="003D1962"/>
    <w:rsid w:val="003D217D"/>
    <w:rsid w:val="003D3AE6"/>
    <w:rsid w:val="003D7285"/>
    <w:rsid w:val="003F45EC"/>
    <w:rsid w:val="004015F1"/>
    <w:rsid w:val="00402A65"/>
    <w:rsid w:val="00404A06"/>
    <w:rsid w:val="00415951"/>
    <w:rsid w:val="00416997"/>
    <w:rsid w:val="0042310F"/>
    <w:rsid w:val="00424A40"/>
    <w:rsid w:val="00434078"/>
    <w:rsid w:val="004368A6"/>
    <w:rsid w:val="00440413"/>
    <w:rsid w:val="00451549"/>
    <w:rsid w:val="004563BD"/>
    <w:rsid w:val="004703C0"/>
    <w:rsid w:val="004730F0"/>
    <w:rsid w:val="00481EE3"/>
    <w:rsid w:val="0048409C"/>
    <w:rsid w:val="00487DC9"/>
    <w:rsid w:val="00487EDB"/>
    <w:rsid w:val="00490634"/>
    <w:rsid w:val="00490E8A"/>
    <w:rsid w:val="00491755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C7FD7"/>
    <w:rsid w:val="004D30B5"/>
    <w:rsid w:val="004D6819"/>
    <w:rsid w:val="004E1BDB"/>
    <w:rsid w:val="004E2025"/>
    <w:rsid w:val="00502324"/>
    <w:rsid w:val="005039FF"/>
    <w:rsid w:val="005069E0"/>
    <w:rsid w:val="00507508"/>
    <w:rsid w:val="00521D9C"/>
    <w:rsid w:val="00524279"/>
    <w:rsid w:val="0053265F"/>
    <w:rsid w:val="0053723A"/>
    <w:rsid w:val="0055294B"/>
    <w:rsid w:val="00556AB0"/>
    <w:rsid w:val="00556C6E"/>
    <w:rsid w:val="0055797E"/>
    <w:rsid w:val="00560DF6"/>
    <w:rsid w:val="00563ADF"/>
    <w:rsid w:val="00564D83"/>
    <w:rsid w:val="005672B4"/>
    <w:rsid w:val="00575091"/>
    <w:rsid w:val="005800DA"/>
    <w:rsid w:val="00584E5B"/>
    <w:rsid w:val="00594A23"/>
    <w:rsid w:val="00595AB7"/>
    <w:rsid w:val="005A1CBB"/>
    <w:rsid w:val="005A766D"/>
    <w:rsid w:val="005B45EA"/>
    <w:rsid w:val="005B5C85"/>
    <w:rsid w:val="005C2BBF"/>
    <w:rsid w:val="005D23DA"/>
    <w:rsid w:val="005D38DE"/>
    <w:rsid w:val="005D482B"/>
    <w:rsid w:val="005E7EDB"/>
    <w:rsid w:val="005F1310"/>
    <w:rsid w:val="0060582F"/>
    <w:rsid w:val="00606283"/>
    <w:rsid w:val="00613D66"/>
    <w:rsid w:val="00614F21"/>
    <w:rsid w:val="00623B44"/>
    <w:rsid w:val="00627F11"/>
    <w:rsid w:val="0063037C"/>
    <w:rsid w:val="00630FE1"/>
    <w:rsid w:val="0063572E"/>
    <w:rsid w:val="00657087"/>
    <w:rsid w:val="00657EF6"/>
    <w:rsid w:val="00671D25"/>
    <w:rsid w:val="006765E8"/>
    <w:rsid w:val="00685162"/>
    <w:rsid w:val="00692CE9"/>
    <w:rsid w:val="006A20EB"/>
    <w:rsid w:val="006A34EE"/>
    <w:rsid w:val="006A7558"/>
    <w:rsid w:val="006B42DE"/>
    <w:rsid w:val="006B6404"/>
    <w:rsid w:val="006C7C2B"/>
    <w:rsid w:val="006D237E"/>
    <w:rsid w:val="006D3FBE"/>
    <w:rsid w:val="006D7A3F"/>
    <w:rsid w:val="007068E8"/>
    <w:rsid w:val="00711214"/>
    <w:rsid w:val="00714FE9"/>
    <w:rsid w:val="007210AE"/>
    <w:rsid w:val="0072259F"/>
    <w:rsid w:val="00731B67"/>
    <w:rsid w:val="0073259E"/>
    <w:rsid w:val="007454FF"/>
    <w:rsid w:val="007459E1"/>
    <w:rsid w:val="00751558"/>
    <w:rsid w:val="00754586"/>
    <w:rsid w:val="0076028B"/>
    <w:rsid w:val="0077198D"/>
    <w:rsid w:val="00776855"/>
    <w:rsid w:val="00782662"/>
    <w:rsid w:val="007865A8"/>
    <w:rsid w:val="007871EF"/>
    <w:rsid w:val="00794A1B"/>
    <w:rsid w:val="00796403"/>
    <w:rsid w:val="007A17AC"/>
    <w:rsid w:val="007A3797"/>
    <w:rsid w:val="007A6393"/>
    <w:rsid w:val="007B739C"/>
    <w:rsid w:val="007C4544"/>
    <w:rsid w:val="007C5A63"/>
    <w:rsid w:val="007C6279"/>
    <w:rsid w:val="007D27FC"/>
    <w:rsid w:val="007D6614"/>
    <w:rsid w:val="007D6783"/>
    <w:rsid w:val="007E0063"/>
    <w:rsid w:val="007E520F"/>
    <w:rsid w:val="007F28BE"/>
    <w:rsid w:val="007F4A01"/>
    <w:rsid w:val="007F508A"/>
    <w:rsid w:val="00820B9B"/>
    <w:rsid w:val="00825383"/>
    <w:rsid w:val="0082565A"/>
    <w:rsid w:val="00832663"/>
    <w:rsid w:val="008342D9"/>
    <w:rsid w:val="00836AD1"/>
    <w:rsid w:val="008524DC"/>
    <w:rsid w:val="008558DD"/>
    <w:rsid w:val="00857047"/>
    <w:rsid w:val="00861171"/>
    <w:rsid w:val="00865EEE"/>
    <w:rsid w:val="0087112B"/>
    <w:rsid w:val="0088295B"/>
    <w:rsid w:val="00883EC9"/>
    <w:rsid w:val="00884EEF"/>
    <w:rsid w:val="00885D0F"/>
    <w:rsid w:val="00886D50"/>
    <w:rsid w:val="00887B18"/>
    <w:rsid w:val="00893423"/>
    <w:rsid w:val="00894FD5"/>
    <w:rsid w:val="008A0C71"/>
    <w:rsid w:val="008A53C1"/>
    <w:rsid w:val="008B0118"/>
    <w:rsid w:val="008C129B"/>
    <w:rsid w:val="008D026F"/>
    <w:rsid w:val="008D43F6"/>
    <w:rsid w:val="008E216B"/>
    <w:rsid w:val="008E3A7E"/>
    <w:rsid w:val="008E5502"/>
    <w:rsid w:val="008E5F12"/>
    <w:rsid w:val="008F0252"/>
    <w:rsid w:val="008F03FE"/>
    <w:rsid w:val="008F283E"/>
    <w:rsid w:val="008F3E2A"/>
    <w:rsid w:val="009037BD"/>
    <w:rsid w:val="0090387D"/>
    <w:rsid w:val="00905ABF"/>
    <w:rsid w:val="009070CD"/>
    <w:rsid w:val="00911DFF"/>
    <w:rsid w:val="0091245C"/>
    <w:rsid w:val="00915716"/>
    <w:rsid w:val="00920AFA"/>
    <w:rsid w:val="0092500B"/>
    <w:rsid w:val="0092745C"/>
    <w:rsid w:val="0092771E"/>
    <w:rsid w:val="00930010"/>
    <w:rsid w:val="0093198A"/>
    <w:rsid w:val="009326A4"/>
    <w:rsid w:val="009478C3"/>
    <w:rsid w:val="00954522"/>
    <w:rsid w:val="00956190"/>
    <w:rsid w:val="009570E9"/>
    <w:rsid w:val="00970746"/>
    <w:rsid w:val="009723C5"/>
    <w:rsid w:val="0098081D"/>
    <w:rsid w:val="00994449"/>
    <w:rsid w:val="00994B76"/>
    <w:rsid w:val="009962AE"/>
    <w:rsid w:val="00996D97"/>
    <w:rsid w:val="009A251E"/>
    <w:rsid w:val="009B0AEE"/>
    <w:rsid w:val="009B1AD5"/>
    <w:rsid w:val="009B22FC"/>
    <w:rsid w:val="009D0A46"/>
    <w:rsid w:val="009E218B"/>
    <w:rsid w:val="009E2202"/>
    <w:rsid w:val="009E2768"/>
    <w:rsid w:val="009E2FCE"/>
    <w:rsid w:val="009E7242"/>
    <w:rsid w:val="009F4FAB"/>
    <w:rsid w:val="009F5AB6"/>
    <w:rsid w:val="009F6A55"/>
    <w:rsid w:val="00A0605F"/>
    <w:rsid w:val="00A16F7C"/>
    <w:rsid w:val="00A21905"/>
    <w:rsid w:val="00A30D5B"/>
    <w:rsid w:val="00A36C69"/>
    <w:rsid w:val="00A40ACF"/>
    <w:rsid w:val="00A51A28"/>
    <w:rsid w:val="00A5603F"/>
    <w:rsid w:val="00A618E9"/>
    <w:rsid w:val="00A62F82"/>
    <w:rsid w:val="00A71ED1"/>
    <w:rsid w:val="00A72788"/>
    <w:rsid w:val="00A80ADF"/>
    <w:rsid w:val="00A8139A"/>
    <w:rsid w:val="00A820FC"/>
    <w:rsid w:val="00A822AB"/>
    <w:rsid w:val="00A90550"/>
    <w:rsid w:val="00A94918"/>
    <w:rsid w:val="00A950CB"/>
    <w:rsid w:val="00A96EEE"/>
    <w:rsid w:val="00AA00DD"/>
    <w:rsid w:val="00AA7978"/>
    <w:rsid w:val="00AC151A"/>
    <w:rsid w:val="00AD7CD0"/>
    <w:rsid w:val="00AE0AFA"/>
    <w:rsid w:val="00AE1413"/>
    <w:rsid w:val="00AE48E4"/>
    <w:rsid w:val="00AF2CA7"/>
    <w:rsid w:val="00B065FA"/>
    <w:rsid w:val="00B12811"/>
    <w:rsid w:val="00B1416E"/>
    <w:rsid w:val="00B16B43"/>
    <w:rsid w:val="00B17C11"/>
    <w:rsid w:val="00B17D89"/>
    <w:rsid w:val="00B20E96"/>
    <w:rsid w:val="00B30DF4"/>
    <w:rsid w:val="00B319DD"/>
    <w:rsid w:val="00B371EE"/>
    <w:rsid w:val="00B4154A"/>
    <w:rsid w:val="00B44F72"/>
    <w:rsid w:val="00B46D9F"/>
    <w:rsid w:val="00B54C52"/>
    <w:rsid w:val="00B550AD"/>
    <w:rsid w:val="00B55FA3"/>
    <w:rsid w:val="00B65C69"/>
    <w:rsid w:val="00B66CF1"/>
    <w:rsid w:val="00B71015"/>
    <w:rsid w:val="00B72084"/>
    <w:rsid w:val="00B80E79"/>
    <w:rsid w:val="00B81684"/>
    <w:rsid w:val="00B83219"/>
    <w:rsid w:val="00B85A06"/>
    <w:rsid w:val="00B86451"/>
    <w:rsid w:val="00B86C0A"/>
    <w:rsid w:val="00B914CC"/>
    <w:rsid w:val="00B93CD3"/>
    <w:rsid w:val="00BA3E17"/>
    <w:rsid w:val="00BA4AC4"/>
    <w:rsid w:val="00BB264C"/>
    <w:rsid w:val="00BB2CC6"/>
    <w:rsid w:val="00BE42F5"/>
    <w:rsid w:val="00BF6A60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36DFB"/>
    <w:rsid w:val="00C442D8"/>
    <w:rsid w:val="00C50713"/>
    <w:rsid w:val="00C52509"/>
    <w:rsid w:val="00C5371C"/>
    <w:rsid w:val="00C615C3"/>
    <w:rsid w:val="00C61951"/>
    <w:rsid w:val="00C61B81"/>
    <w:rsid w:val="00C623CB"/>
    <w:rsid w:val="00C62CB0"/>
    <w:rsid w:val="00C66656"/>
    <w:rsid w:val="00C726F5"/>
    <w:rsid w:val="00C76292"/>
    <w:rsid w:val="00C817F1"/>
    <w:rsid w:val="00C9461B"/>
    <w:rsid w:val="00CA0211"/>
    <w:rsid w:val="00CA3917"/>
    <w:rsid w:val="00CA487C"/>
    <w:rsid w:val="00CA6F60"/>
    <w:rsid w:val="00CA7F3E"/>
    <w:rsid w:val="00CB4399"/>
    <w:rsid w:val="00CB58AB"/>
    <w:rsid w:val="00CC0F85"/>
    <w:rsid w:val="00CC324C"/>
    <w:rsid w:val="00CC633E"/>
    <w:rsid w:val="00CC7852"/>
    <w:rsid w:val="00CF49EC"/>
    <w:rsid w:val="00CF6111"/>
    <w:rsid w:val="00CF67B3"/>
    <w:rsid w:val="00D05C22"/>
    <w:rsid w:val="00D104A2"/>
    <w:rsid w:val="00D105EF"/>
    <w:rsid w:val="00D114C3"/>
    <w:rsid w:val="00D132B2"/>
    <w:rsid w:val="00D16E55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863C7"/>
    <w:rsid w:val="00D9558C"/>
    <w:rsid w:val="00DA0A74"/>
    <w:rsid w:val="00DA3EDE"/>
    <w:rsid w:val="00DB0805"/>
    <w:rsid w:val="00DB15D8"/>
    <w:rsid w:val="00DB5C67"/>
    <w:rsid w:val="00DC350C"/>
    <w:rsid w:val="00DE05E1"/>
    <w:rsid w:val="00DF072D"/>
    <w:rsid w:val="00E002BA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1B90"/>
    <w:rsid w:val="00E730D4"/>
    <w:rsid w:val="00E734E3"/>
    <w:rsid w:val="00E86E2F"/>
    <w:rsid w:val="00E8758B"/>
    <w:rsid w:val="00E87943"/>
    <w:rsid w:val="00EB21C0"/>
    <w:rsid w:val="00EB6BE5"/>
    <w:rsid w:val="00EB7081"/>
    <w:rsid w:val="00ED2AAD"/>
    <w:rsid w:val="00ED30F3"/>
    <w:rsid w:val="00ED376F"/>
    <w:rsid w:val="00ED450D"/>
    <w:rsid w:val="00ED5563"/>
    <w:rsid w:val="00EE149F"/>
    <w:rsid w:val="00EE2B7E"/>
    <w:rsid w:val="00EF7B3B"/>
    <w:rsid w:val="00F002D0"/>
    <w:rsid w:val="00F00F50"/>
    <w:rsid w:val="00F01B07"/>
    <w:rsid w:val="00F107B1"/>
    <w:rsid w:val="00F12620"/>
    <w:rsid w:val="00F128DD"/>
    <w:rsid w:val="00F15277"/>
    <w:rsid w:val="00F20EF1"/>
    <w:rsid w:val="00F23D55"/>
    <w:rsid w:val="00F36A65"/>
    <w:rsid w:val="00F4613E"/>
    <w:rsid w:val="00F557EB"/>
    <w:rsid w:val="00F60732"/>
    <w:rsid w:val="00F62BE1"/>
    <w:rsid w:val="00F63DB2"/>
    <w:rsid w:val="00F76420"/>
    <w:rsid w:val="00F80163"/>
    <w:rsid w:val="00F828E7"/>
    <w:rsid w:val="00F856F6"/>
    <w:rsid w:val="00F872E0"/>
    <w:rsid w:val="00F903C1"/>
    <w:rsid w:val="00F964CE"/>
    <w:rsid w:val="00F9687A"/>
    <w:rsid w:val="00F96E3C"/>
    <w:rsid w:val="00F971B2"/>
    <w:rsid w:val="00FA03DA"/>
    <w:rsid w:val="00FA3D8B"/>
    <w:rsid w:val="00FB2ACA"/>
    <w:rsid w:val="00FB3A01"/>
    <w:rsid w:val="00FB5D14"/>
    <w:rsid w:val="00FC2085"/>
    <w:rsid w:val="00FC5663"/>
    <w:rsid w:val="00FD0E9E"/>
    <w:rsid w:val="00FD65B1"/>
    <w:rsid w:val="00FE0652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B7D5525B-7231-40CE-AABE-25DC1B1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B86451"/>
    <w:rPr>
      <w:b/>
      <w:bCs/>
    </w:rPr>
  </w:style>
  <w:style w:type="character" w:styleId="Emphasis">
    <w:name w:val="Emphasis"/>
    <w:basedOn w:val="DefaultParagraphFont"/>
    <w:uiPriority w:val="20"/>
    <w:qFormat/>
    <w:rsid w:val="00B864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71F04-1369-4053-9B47-1D8ADF6FBD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17</cp:revision>
  <dcterms:created xsi:type="dcterms:W3CDTF">2024-12-03T15:25:00Z</dcterms:created>
  <dcterms:modified xsi:type="dcterms:W3CDTF">2024-12-10T06:36:00Z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